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3E7BD" w14:textId="557A32A8" w:rsidR="00120614" w:rsidRPr="00120614" w:rsidRDefault="00120614">
      <w:pPr>
        <w:rPr>
          <w:rFonts w:ascii="Arial" w:hAnsi="Arial" w:cs="Arial"/>
          <w:b/>
          <w:sz w:val="24"/>
          <w:szCs w:val="24"/>
        </w:rPr>
      </w:pPr>
      <w:r w:rsidRPr="00120614">
        <w:rPr>
          <w:rFonts w:ascii="Arial" w:hAnsi="Arial" w:cs="Arial"/>
          <w:b/>
          <w:sz w:val="24"/>
          <w:szCs w:val="24"/>
        </w:rPr>
        <w:t>‘Time to Digest’</w:t>
      </w:r>
      <w:r>
        <w:rPr>
          <w:rFonts w:ascii="Arial" w:hAnsi="Arial" w:cs="Arial"/>
          <w:b/>
          <w:sz w:val="24"/>
          <w:szCs w:val="24"/>
        </w:rPr>
        <w:t>:</w:t>
      </w:r>
      <w:r w:rsidRPr="00120614">
        <w:rPr>
          <w:rFonts w:ascii="Arial" w:hAnsi="Arial" w:cs="Arial"/>
          <w:b/>
          <w:sz w:val="24"/>
          <w:szCs w:val="24"/>
        </w:rPr>
        <w:t xml:space="preserve"> Summary of Food Insecurity Research Seminar hosted by Community Food and Health </w:t>
      </w:r>
      <w:r w:rsidR="00310E37">
        <w:rPr>
          <w:rFonts w:ascii="Arial" w:hAnsi="Arial" w:cs="Arial"/>
          <w:b/>
          <w:sz w:val="24"/>
          <w:szCs w:val="24"/>
        </w:rPr>
        <w:t>(</w:t>
      </w:r>
      <w:r w:rsidRPr="00120614">
        <w:rPr>
          <w:rFonts w:ascii="Arial" w:hAnsi="Arial" w:cs="Arial"/>
          <w:b/>
          <w:sz w:val="24"/>
          <w:szCs w:val="24"/>
        </w:rPr>
        <w:t>Scotland</w:t>
      </w:r>
      <w:r w:rsidR="00310E37">
        <w:rPr>
          <w:rFonts w:ascii="Arial" w:hAnsi="Arial" w:cs="Arial"/>
          <w:b/>
          <w:sz w:val="24"/>
          <w:szCs w:val="24"/>
        </w:rPr>
        <w:t>)</w:t>
      </w:r>
      <w:r w:rsidRPr="00120614">
        <w:rPr>
          <w:rFonts w:ascii="Arial" w:hAnsi="Arial" w:cs="Arial"/>
          <w:b/>
          <w:sz w:val="24"/>
          <w:szCs w:val="24"/>
        </w:rPr>
        <w:t xml:space="preserve"> and A Menu for Change</w:t>
      </w:r>
    </w:p>
    <w:p w14:paraId="53EE255C" w14:textId="77777777" w:rsidR="00120614" w:rsidRPr="00120614" w:rsidRDefault="00120614">
      <w:pPr>
        <w:rPr>
          <w:rFonts w:ascii="Arial" w:hAnsi="Arial" w:cs="Arial"/>
          <w:b/>
          <w:sz w:val="24"/>
          <w:szCs w:val="24"/>
        </w:rPr>
      </w:pPr>
      <w:r w:rsidRPr="00120614">
        <w:rPr>
          <w:rFonts w:ascii="Arial" w:hAnsi="Arial" w:cs="Arial"/>
          <w:b/>
          <w:sz w:val="24"/>
          <w:szCs w:val="24"/>
        </w:rPr>
        <w:t>Wednesday 28</w:t>
      </w:r>
      <w:r w:rsidRPr="00120614">
        <w:rPr>
          <w:rFonts w:ascii="Arial" w:hAnsi="Arial" w:cs="Arial"/>
          <w:b/>
          <w:sz w:val="24"/>
          <w:szCs w:val="24"/>
          <w:vertAlign w:val="superscript"/>
        </w:rPr>
        <w:t>th</w:t>
      </w:r>
      <w:r w:rsidRPr="00120614">
        <w:rPr>
          <w:rFonts w:ascii="Arial" w:hAnsi="Arial" w:cs="Arial"/>
          <w:b/>
          <w:sz w:val="24"/>
          <w:szCs w:val="24"/>
        </w:rPr>
        <w:t xml:space="preserve"> February 2018</w:t>
      </w:r>
    </w:p>
    <w:p w14:paraId="721C233E" w14:textId="77777777" w:rsidR="00120614" w:rsidRDefault="00120614">
      <w:pPr>
        <w:rPr>
          <w:rFonts w:ascii="Arial" w:hAnsi="Arial" w:cs="Arial"/>
          <w:sz w:val="24"/>
          <w:szCs w:val="24"/>
        </w:rPr>
      </w:pPr>
    </w:p>
    <w:p w14:paraId="3C810626" w14:textId="41909D73" w:rsidR="00D47081" w:rsidRDefault="00D47081">
      <w:pPr>
        <w:rPr>
          <w:rFonts w:ascii="Arial" w:hAnsi="Arial" w:cs="Arial"/>
          <w:sz w:val="24"/>
          <w:szCs w:val="24"/>
        </w:rPr>
      </w:pPr>
      <w:r w:rsidRPr="00D47081">
        <w:rPr>
          <w:rFonts w:ascii="Arial" w:hAnsi="Arial" w:cs="Arial"/>
          <w:sz w:val="24"/>
          <w:szCs w:val="24"/>
        </w:rPr>
        <w:t>Despite the horrendous weather</w:t>
      </w:r>
      <w:r>
        <w:rPr>
          <w:rFonts w:ascii="Arial" w:hAnsi="Arial" w:cs="Arial"/>
          <w:sz w:val="24"/>
          <w:szCs w:val="24"/>
        </w:rPr>
        <w:t xml:space="preserve">, twenty researchers, policy makers and </w:t>
      </w:r>
      <w:r w:rsidR="00310E37">
        <w:rPr>
          <w:rFonts w:ascii="Arial" w:hAnsi="Arial" w:cs="Arial"/>
          <w:sz w:val="24"/>
          <w:szCs w:val="24"/>
        </w:rPr>
        <w:t xml:space="preserve">community </w:t>
      </w:r>
      <w:r>
        <w:rPr>
          <w:rFonts w:ascii="Arial" w:hAnsi="Arial" w:cs="Arial"/>
          <w:sz w:val="24"/>
          <w:szCs w:val="24"/>
        </w:rPr>
        <w:t xml:space="preserve">practitioners from across Scotland and beyond, took ‘time to digest’ </w:t>
      </w:r>
      <w:r w:rsidR="00AB012C">
        <w:rPr>
          <w:rFonts w:ascii="Arial" w:hAnsi="Arial" w:cs="Arial"/>
          <w:sz w:val="24"/>
          <w:szCs w:val="24"/>
        </w:rPr>
        <w:t xml:space="preserve">and update </w:t>
      </w:r>
      <w:r w:rsidR="00310E37">
        <w:rPr>
          <w:rFonts w:ascii="Arial" w:hAnsi="Arial" w:cs="Arial"/>
          <w:sz w:val="24"/>
          <w:szCs w:val="24"/>
        </w:rPr>
        <w:t xml:space="preserve">each other </w:t>
      </w:r>
      <w:r w:rsidR="00AB012C">
        <w:rPr>
          <w:rFonts w:ascii="Arial" w:hAnsi="Arial" w:cs="Arial"/>
          <w:sz w:val="24"/>
          <w:szCs w:val="24"/>
        </w:rPr>
        <w:t xml:space="preserve">on recent and up-coming </w:t>
      </w:r>
      <w:r>
        <w:rPr>
          <w:rFonts w:ascii="Arial" w:hAnsi="Arial" w:cs="Arial"/>
          <w:sz w:val="24"/>
          <w:szCs w:val="24"/>
        </w:rPr>
        <w:t xml:space="preserve">food insecurity </w:t>
      </w:r>
      <w:r w:rsidR="00AB012C">
        <w:rPr>
          <w:rFonts w:ascii="Arial" w:hAnsi="Arial" w:cs="Arial"/>
          <w:sz w:val="24"/>
          <w:szCs w:val="24"/>
        </w:rPr>
        <w:t xml:space="preserve">research, </w:t>
      </w:r>
      <w:r>
        <w:rPr>
          <w:rFonts w:ascii="Arial" w:hAnsi="Arial" w:cs="Arial"/>
          <w:sz w:val="24"/>
          <w:szCs w:val="24"/>
        </w:rPr>
        <w:t xml:space="preserve">and </w:t>
      </w:r>
      <w:r w:rsidR="00AB012C">
        <w:rPr>
          <w:rFonts w:ascii="Arial" w:hAnsi="Arial" w:cs="Arial"/>
          <w:sz w:val="24"/>
          <w:szCs w:val="24"/>
        </w:rPr>
        <w:t xml:space="preserve">consider </w:t>
      </w:r>
      <w:r>
        <w:rPr>
          <w:rFonts w:ascii="Arial" w:hAnsi="Arial" w:cs="Arial"/>
          <w:sz w:val="24"/>
          <w:szCs w:val="24"/>
        </w:rPr>
        <w:t xml:space="preserve">how best to ensure learning is applied to policy and practice. </w:t>
      </w:r>
    </w:p>
    <w:p w14:paraId="3CD5A6C3" w14:textId="77777777" w:rsidR="00120614" w:rsidRDefault="00120614">
      <w:pPr>
        <w:rPr>
          <w:rFonts w:ascii="Arial" w:hAnsi="Arial" w:cs="Arial"/>
          <w:sz w:val="24"/>
          <w:szCs w:val="24"/>
        </w:rPr>
      </w:pPr>
    </w:p>
    <w:p w14:paraId="6B6B6133" w14:textId="77777777" w:rsidR="00120614" w:rsidRDefault="00120614">
      <w:pPr>
        <w:rPr>
          <w:rFonts w:ascii="Arial" w:hAnsi="Arial" w:cs="Arial"/>
          <w:sz w:val="24"/>
          <w:szCs w:val="24"/>
        </w:rPr>
      </w:pPr>
      <w:r w:rsidRPr="00120614">
        <w:rPr>
          <w:rFonts w:ascii="Arial" w:hAnsi="Arial" w:cs="Arial"/>
          <w:i/>
          <w:sz w:val="24"/>
          <w:szCs w:val="24"/>
        </w:rPr>
        <w:t>Introduction</w:t>
      </w:r>
      <w:r>
        <w:rPr>
          <w:rFonts w:ascii="Arial" w:hAnsi="Arial" w:cs="Arial"/>
          <w:sz w:val="24"/>
          <w:szCs w:val="24"/>
        </w:rPr>
        <w:t>:</w:t>
      </w:r>
    </w:p>
    <w:p w14:paraId="117CE3FB" w14:textId="79F5C75E" w:rsidR="00610AFB" w:rsidRDefault="00610AFB">
      <w:pPr>
        <w:rPr>
          <w:rFonts w:ascii="Arial" w:hAnsi="Arial" w:cs="Arial"/>
          <w:sz w:val="24"/>
          <w:szCs w:val="24"/>
        </w:rPr>
      </w:pPr>
      <w:r>
        <w:rPr>
          <w:rFonts w:ascii="Arial" w:hAnsi="Arial" w:cs="Arial"/>
          <w:sz w:val="24"/>
          <w:szCs w:val="24"/>
        </w:rPr>
        <w:t xml:space="preserve">Bill Gray of Community Food and Health Scotland kicked off the session by setting the scene on why we need research </w:t>
      </w:r>
      <w:r w:rsidR="00310E37">
        <w:rPr>
          <w:rFonts w:ascii="Arial" w:hAnsi="Arial" w:cs="Arial"/>
          <w:sz w:val="24"/>
          <w:szCs w:val="24"/>
        </w:rPr>
        <w:t xml:space="preserve">which recognises not only the scale but also the nature and painful consequences of food insecurity. He also emphasised the need for any improved understanding to inform change and influence both policy design and delivery. </w:t>
      </w:r>
    </w:p>
    <w:p w14:paraId="7F42D0CC" w14:textId="77777777" w:rsidR="00120614" w:rsidRDefault="00120614">
      <w:pPr>
        <w:rPr>
          <w:rFonts w:ascii="Arial" w:hAnsi="Arial" w:cs="Arial"/>
          <w:sz w:val="24"/>
          <w:szCs w:val="24"/>
        </w:rPr>
      </w:pPr>
    </w:p>
    <w:p w14:paraId="4151204A" w14:textId="77777777" w:rsidR="00120614" w:rsidRDefault="00120614">
      <w:pPr>
        <w:rPr>
          <w:rFonts w:ascii="Arial" w:hAnsi="Arial" w:cs="Arial"/>
          <w:sz w:val="24"/>
          <w:szCs w:val="24"/>
        </w:rPr>
      </w:pPr>
      <w:r w:rsidRPr="00120614">
        <w:rPr>
          <w:rFonts w:ascii="Arial" w:hAnsi="Arial" w:cs="Arial"/>
          <w:i/>
          <w:sz w:val="24"/>
          <w:szCs w:val="24"/>
        </w:rPr>
        <w:t>Current research in Scotland - Update from A Menu for Change</w:t>
      </w:r>
      <w:r>
        <w:rPr>
          <w:rFonts w:ascii="Arial" w:hAnsi="Arial" w:cs="Arial"/>
          <w:sz w:val="24"/>
          <w:szCs w:val="24"/>
        </w:rPr>
        <w:t xml:space="preserve">: </w:t>
      </w:r>
    </w:p>
    <w:p w14:paraId="60508C39" w14:textId="77777777" w:rsidR="003051D9" w:rsidRDefault="00610AFB">
      <w:pPr>
        <w:rPr>
          <w:rFonts w:ascii="Arial" w:hAnsi="Arial" w:cs="Arial"/>
          <w:sz w:val="24"/>
          <w:szCs w:val="24"/>
        </w:rPr>
      </w:pPr>
      <w:r w:rsidRPr="00120614">
        <w:rPr>
          <w:rFonts w:ascii="Arial" w:hAnsi="Arial" w:cs="Arial"/>
          <w:sz w:val="24"/>
          <w:szCs w:val="24"/>
        </w:rPr>
        <w:t>Next</w:t>
      </w:r>
      <w:r w:rsidR="003051D9" w:rsidRPr="00120614">
        <w:rPr>
          <w:rFonts w:ascii="Arial" w:hAnsi="Arial" w:cs="Arial"/>
          <w:sz w:val="24"/>
          <w:szCs w:val="24"/>
        </w:rPr>
        <w:t xml:space="preserve"> Mary Anne MacL</w:t>
      </w:r>
      <w:r w:rsidR="0001400A" w:rsidRPr="00120614">
        <w:rPr>
          <w:rFonts w:ascii="Arial" w:hAnsi="Arial" w:cs="Arial"/>
          <w:sz w:val="24"/>
          <w:szCs w:val="24"/>
        </w:rPr>
        <w:t xml:space="preserve">eod, Research and Policy Officer at A Menu for Change </w:t>
      </w:r>
      <w:r w:rsidR="003051D9" w:rsidRPr="00120614">
        <w:rPr>
          <w:rFonts w:ascii="Arial" w:hAnsi="Arial" w:cs="Arial"/>
          <w:sz w:val="24"/>
          <w:szCs w:val="24"/>
        </w:rPr>
        <w:t xml:space="preserve">gave an overview of their project which is working to prevent the institutionalisation of food banks in Scotland. She then focused on the aims and emerging findings of the qualitative longitudinal </w:t>
      </w:r>
      <w:r w:rsidR="00C21C59" w:rsidRPr="00120614">
        <w:rPr>
          <w:rFonts w:ascii="Arial" w:hAnsi="Arial" w:cs="Arial"/>
          <w:sz w:val="24"/>
          <w:szCs w:val="24"/>
        </w:rPr>
        <w:t xml:space="preserve">research project being delivered by A Menu for Change. The research involves interviewing people with recent experience of significant difficulties affording food, and following up with them over a twelve-month period to understand how and why their situation might change. </w:t>
      </w:r>
    </w:p>
    <w:p w14:paraId="0D2062A4" w14:textId="77777777" w:rsidR="00120614" w:rsidRDefault="00120614">
      <w:pPr>
        <w:rPr>
          <w:rFonts w:ascii="Arial" w:hAnsi="Arial" w:cs="Arial"/>
          <w:sz w:val="24"/>
          <w:szCs w:val="24"/>
        </w:rPr>
      </w:pPr>
    </w:p>
    <w:p w14:paraId="2E74F1B0" w14:textId="77777777" w:rsidR="00120614" w:rsidRPr="00120614" w:rsidRDefault="009E654F">
      <w:pPr>
        <w:rPr>
          <w:rFonts w:ascii="Arial" w:hAnsi="Arial" w:cs="Arial"/>
          <w:i/>
          <w:sz w:val="24"/>
          <w:szCs w:val="24"/>
        </w:rPr>
      </w:pPr>
      <w:r>
        <w:rPr>
          <w:rFonts w:ascii="Arial" w:hAnsi="Arial" w:cs="Arial"/>
          <w:i/>
          <w:sz w:val="24"/>
          <w:szCs w:val="24"/>
        </w:rPr>
        <w:t xml:space="preserve">Food poverty and hunger in the UK – overview of wider research activity </w:t>
      </w:r>
    </w:p>
    <w:p w14:paraId="5768CB0C" w14:textId="77777777" w:rsidR="00C21C59" w:rsidRDefault="0001400A">
      <w:pPr>
        <w:rPr>
          <w:rFonts w:ascii="Arial" w:hAnsi="Arial" w:cs="Arial"/>
          <w:sz w:val="24"/>
          <w:szCs w:val="24"/>
        </w:rPr>
      </w:pPr>
      <w:r w:rsidRPr="00120614">
        <w:rPr>
          <w:rFonts w:ascii="Arial" w:hAnsi="Arial" w:cs="Arial"/>
          <w:sz w:val="24"/>
          <w:szCs w:val="24"/>
        </w:rPr>
        <w:t>Dr Martin Caraher, Professor of Food Policy at City University, London</w:t>
      </w:r>
      <w:r w:rsidR="00C21C59" w:rsidRPr="00120614">
        <w:rPr>
          <w:rFonts w:ascii="Arial" w:hAnsi="Arial" w:cs="Arial"/>
          <w:sz w:val="24"/>
          <w:szCs w:val="24"/>
        </w:rPr>
        <w:t xml:space="preserve"> then gave a presentation which covered </w:t>
      </w:r>
      <w:r w:rsidR="00710F0B" w:rsidRPr="00120614">
        <w:rPr>
          <w:rFonts w:ascii="Arial" w:hAnsi="Arial" w:cs="Arial"/>
          <w:sz w:val="24"/>
          <w:szCs w:val="24"/>
        </w:rPr>
        <w:t>research activity and policy and practice development on food insecurity across the UK</w:t>
      </w:r>
      <w:r w:rsidRPr="00120614">
        <w:rPr>
          <w:rFonts w:ascii="Arial" w:hAnsi="Arial" w:cs="Arial"/>
          <w:sz w:val="24"/>
          <w:szCs w:val="24"/>
        </w:rPr>
        <w:t xml:space="preserve">. </w:t>
      </w:r>
      <w:r w:rsidR="008A538B" w:rsidRPr="00120614">
        <w:rPr>
          <w:rFonts w:ascii="Arial" w:hAnsi="Arial" w:cs="Arial"/>
          <w:sz w:val="24"/>
          <w:szCs w:val="24"/>
        </w:rPr>
        <w:t xml:space="preserve">He focused on the drivers of falling incomes, reforms to the benefits system, and rising food prices pushing more people into food poverty. Examples of good practice in responding to food poverty included lobbying </w:t>
      </w:r>
      <w:r w:rsidR="002860CC" w:rsidRPr="00120614">
        <w:rPr>
          <w:rFonts w:ascii="Arial" w:hAnsi="Arial" w:cs="Arial"/>
          <w:sz w:val="24"/>
          <w:szCs w:val="24"/>
        </w:rPr>
        <w:t xml:space="preserve">activity of Canadian food bank volunteers, and the development of local food movements in the UK. </w:t>
      </w:r>
    </w:p>
    <w:p w14:paraId="6A426A97" w14:textId="77777777" w:rsidR="009E654F" w:rsidRDefault="009E654F">
      <w:pPr>
        <w:rPr>
          <w:rFonts w:ascii="Arial" w:hAnsi="Arial" w:cs="Arial"/>
          <w:sz w:val="24"/>
          <w:szCs w:val="24"/>
        </w:rPr>
      </w:pPr>
    </w:p>
    <w:p w14:paraId="11001DE4" w14:textId="77777777" w:rsidR="009E654F" w:rsidRPr="009E654F" w:rsidRDefault="009E654F">
      <w:pPr>
        <w:rPr>
          <w:rFonts w:ascii="Arial" w:hAnsi="Arial" w:cs="Arial"/>
          <w:i/>
          <w:sz w:val="24"/>
          <w:szCs w:val="24"/>
        </w:rPr>
      </w:pPr>
      <w:r>
        <w:rPr>
          <w:rFonts w:ascii="Arial" w:hAnsi="Arial" w:cs="Arial"/>
          <w:i/>
          <w:sz w:val="24"/>
          <w:szCs w:val="24"/>
        </w:rPr>
        <w:t xml:space="preserve">Panel discussion: research updates, gaps and priorities </w:t>
      </w:r>
    </w:p>
    <w:p w14:paraId="4C87710B" w14:textId="27AF304E" w:rsidR="00587215" w:rsidRPr="00120614" w:rsidRDefault="009E654F">
      <w:pPr>
        <w:rPr>
          <w:rFonts w:ascii="Arial" w:hAnsi="Arial" w:cs="Arial"/>
          <w:sz w:val="24"/>
          <w:szCs w:val="24"/>
        </w:rPr>
      </w:pPr>
      <w:r>
        <w:rPr>
          <w:rFonts w:ascii="Arial" w:hAnsi="Arial" w:cs="Arial"/>
          <w:sz w:val="24"/>
          <w:szCs w:val="24"/>
        </w:rPr>
        <w:t>The presentations were</w:t>
      </w:r>
      <w:r w:rsidR="0001400A" w:rsidRPr="00120614">
        <w:rPr>
          <w:rFonts w:ascii="Arial" w:hAnsi="Arial" w:cs="Arial"/>
          <w:sz w:val="24"/>
          <w:szCs w:val="24"/>
        </w:rPr>
        <w:t xml:space="preserve"> followed by a panel discussion looking at </w:t>
      </w:r>
      <w:r>
        <w:rPr>
          <w:rFonts w:ascii="Arial" w:hAnsi="Arial" w:cs="Arial"/>
          <w:sz w:val="24"/>
          <w:szCs w:val="24"/>
        </w:rPr>
        <w:t>rec</w:t>
      </w:r>
      <w:r w:rsidR="00587215" w:rsidRPr="00120614">
        <w:rPr>
          <w:rFonts w:ascii="Arial" w:hAnsi="Arial" w:cs="Arial"/>
          <w:sz w:val="24"/>
          <w:szCs w:val="24"/>
        </w:rPr>
        <w:t>ent work, evidence gaps</w:t>
      </w:r>
      <w:r w:rsidR="0001400A" w:rsidRPr="00120614">
        <w:rPr>
          <w:rFonts w:ascii="Arial" w:hAnsi="Arial" w:cs="Arial"/>
          <w:sz w:val="24"/>
          <w:szCs w:val="24"/>
        </w:rPr>
        <w:t xml:space="preserve"> and </w:t>
      </w:r>
      <w:r w:rsidR="002860CC" w:rsidRPr="00120614">
        <w:rPr>
          <w:rFonts w:ascii="Arial" w:hAnsi="Arial" w:cs="Arial"/>
          <w:sz w:val="24"/>
          <w:szCs w:val="24"/>
        </w:rPr>
        <w:t xml:space="preserve">research </w:t>
      </w:r>
      <w:r w:rsidR="0001400A" w:rsidRPr="00120614">
        <w:rPr>
          <w:rFonts w:ascii="Arial" w:hAnsi="Arial" w:cs="Arial"/>
          <w:sz w:val="24"/>
          <w:szCs w:val="24"/>
        </w:rPr>
        <w:t xml:space="preserve">opportunities, led by representatives from </w:t>
      </w:r>
      <w:bookmarkStart w:id="0" w:name="_Hlk508960671"/>
      <w:r w:rsidR="0001400A" w:rsidRPr="00120614">
        <w:rPr>
          <w:rFonts w:ascii="Arial" w:hAnsi="Arial" w:cs="Arial"/>
          <w:sz w:val="24"/>
          <w:szCs w:val="24"/>
        </w:rPr>
        <w:t>Pilton Community Health Project</w:t>
      </w:r>
      <w:bookmarkEnd w:id="0"/>
      <w:r w:rsidR="00310E37">
        <w:rPr>
          <w:rFonts w:ascii="Arial" w:hAnsi="Arial" w:cs="Arial"/>
          <w:sz w:val="24"/>
          <w:szCs w:val="24"/>
        </w:rPr>
        <w:t xml:space="preserve"> from Edinburgh</w:t>
      </w:r>
      <w:r w:rsidR="0001400A" w:rsidRPr="00120614">
        <w:rPr>
          <w:rFonts w:ascii="Arial" w:hAnsi="Arial" w:cs="Arial"/>
          <w:sz w:val="24"/>
          <w:szCs w:val="24"/>
        </w:rPr>
        <w:t xml:space="preserve">, </w:t>
      </w:r>
      <w:bookmarkStart w:id="1" w:name="_Hlk508960329"/>
      <w:r w:rsidR="0001400A" w:rsidRPr="00120614">
        <w:rPr>
          <w:rFonts w:ascii="Arial" w:hAnsi="Arial" w:cs="Arial"/>
          <w:sz w:val="24"/>
          <w:szCs w:val="24"/>
        </w:rPr>
        <w:t>Central and West Integration Network</w:t>
      </w:r>
      <w:r w:rsidR="00310E37">
        <w:rPr>
          <w:rFonts w:ascii="Arial" w:hAnsi="Arial" w:cs="Arial"/>
          <w:sz w:val="24"/>
          <w:szCs w:val="24"/>
        </w:rPr>
        <w:t xml:space="preserve"> from Glasgow</w:t>
      </w:r>
      <w:r w:rsidR="0001400A" w:rsidRPr="00120614">
        <w:rPr>
          <w:rFonts w:ascii="Arial" w:hAnsi="Arial" w:cs="Arial"/>
          <w:sz w:val="24"/>
          <w:szCs w:val="24"/>
        </w:rPr>
        <w:t xml:space="preserve"> </w:t>
      </w:r>
      <w:bookmarkEnd w:id="1"/>
      <w:r w:rsidR="0001400A" w:rsidRPr="00120614">
        <w:rPr>
          <w:rFonts w:ascii="Arial" w:hAnsi="Arial" w:cs="Arial"/>
          <w:sz w:val="24"/>
          <w:szCs w:val="24"/>
        </w:rPr>
        <w:t xml:space="preserve">and the Scottish Government. </w:t>
      </w:r>
    </w:p>
    <w:p w14:paraId="03089C33" w14:textId="77777777" w:rsidR="0001400A" w:rsidRPr="00120614" w:rsidRDefault="002860CC">
      <w:pPr>
        <w:rPr>
          <w:rFonts w:ascii="Arial" w:hAnsi="Arial" w:cs="Arial"/>
          <w:sz w:val="24"/>
          <w:szCs w:val="24"/>
        </w:rPr>
      </w:pPr>
      <w:r w:rsidRPr="00120614">
        <w:rPr>
          <w:rFonts w:ascii="Arial" w:hAnsi="Arial" w:cs="Arial"/>
          <w:sz w:val="24"/>
          <w:szCs w:val="24"/>
        </w:rPr>
        <w:lastRenderedPageBreak/>
        <w:t xml:space="preserve">Catriona Rooke, Senior Researcher from the Scottish Government’s Equality and Social Justice Analysis team updated on current and forthcoming work including first results from the measurement of household food insecurity in Scotland (due to report in September). </w:t>
      </w:r>
      <w:r w:rsidR="00587215" w:rsidRPr="00120614">
        <w:rPr>
          <w:rFonts w:ascii="Arial" w:hAnsi="Arial" w:cs="Arial"/>
          <w:sz w:val="24"/>
          <w:szCs w:val="24"/>
        </w:rPr>
        <w:t xml:space="preserve">She also highlighted key themes from the evaluation of the Fair Food Transformation Fund which is due to be published very soon. </w:t>
      </w:r>
    </w:p>
    <w:p w14:paraId="7C5D04E6" w14:textId="77777777" w:rsidR="00587215" w:rsidRPr="00120614" w:rsidRDefault="00587215">
      <w:pPr>
        <w:rPr>
          <w:rFonts w:ascii="Arial" w:hAnsi="Arial" w:cs="Arial"/>
          <w:sz w:val="24"/>
          <w:szCs w:val="24"/>
        </w:rPr>
      </w:pPr>
      <w:r w:rsidRPr="00120614">
        <w:rPr>
          <w:rFonts w:ascii="Arial" w:hAnsi="Arial" w:cs="Arial"/>
          <w:sz w:val="24"/>
          <w:szCs w:val="24"/>
        </w:rPr>
        <w:t xml:space="preserve">Florence from Central and West Integration Network described the value of conducting participatory research in order to better understand the food insecurity experiences of BME groups. She also highlighted a current piece of work they are under-taking to map availability of culturally appropriate food in Glasgow. </w:t>
      </w:r>
    </w:p>
    <w:p w14:paraId="1791EA7D" w14:textId="77777777" w:rsidR="00587215" w:rsidRPr="00120614" w:rsidRDefault="00587215">
      <w:pPr>
        <w:rPr>
          <w:rFonts w:ascii="Arial" w:hAnsi="Arial" w:cs="Arial"/>
          <w:sz w:val="24"/>
          <w:szCs w:val="24"/>
        </w:rPr>
      </w:pPr>
      <w:r w:rsidRPr="00120614">
        <w:rPr>
          <w:rFonts w:ascii="Arial" w:hAnsi="Arial" w:cs="Arial"/>
          <w:sz w:val="24"/>
          <w:szCs w:val="24"/>
        </w:rPr>
        <w:t>Memes from Pilton Community Health Project spoke about their recent research project ‘Hungry for Change’</w:t>
      </w:r>
      <w:r w:rsidR="00940B7A" w:rsidRPr="00120614">
        <w:rPr>
          <w:rFonts w:ascii="Arial" w:hAnsi="Arial" w:cs="Arial"/>
          <w:sz w:val="24"/>
          <w:szCs w:val="24"/>
        </w:rPr>
        <w:t xml:space="preserve"> which looked at community-led responses to food insecurity in North Edinburgh. She </w:t>
      </w:r>
      <w:r w:rsidR="00AB012C" w:rsidRPr="00120614">
        <w:rPr>
          <w:rFonts w:ascii="Arial" w:hAnsi="Arial" w:cs="Arial"/>
          <w:sz w:val="24"/>
          <w:szCs w:val="24"/>
        </w:rPr>
        <w:t xml:space="preserve">emphasised that local communities need more support to be able to share their evidence and lived experiences of food poverty with politicians and other decision-makers. </w:t>
      </w:r>
    </w:p>
    <w:p w14:paraId="53DD7C6D" w14:textId="77777777" w:rsidR="00AB012C" w:rsidRDefault="009E654F">
      <w:pPr>
        <w:rPr>
          <w:rFonts w:ascii="Arial" w:hAnsi="Arial" w:cs="Arial"/>
          <w:sz w:val="24"/>
          <w:szCs w:val="24"/>
        </w:rPr>
      </w:pPr>
      <w:r>
        <w:rPr>
          <w:rFonts w:ascii="Arial" w:hAnsi="Arial" w:cs="Arial"/>
          <w:sz w:val="24"/>
          <w:szCs w:val="24"/>
        </w:rPr>
        <w:t xml:space="preserve">Discussion among the seminar participants covered concerns, interests and challenges for food insecurity research. </w:t>
      </w:r>
    </w:p>
    <w:p w14:paraId="29C27945" w14:textId="77777777" w:rsidR="00AB012C" w:rsidRPr="00120614" w:rsidRDefault="00120614">
      <w:pPr>
        <w:rPr>
          <w:rFonts w:ascii="Arial" w:hAnsi="Arial" w:cs="Arial"/>
          <w:sz w:val="24"/>
          <w:szCs w:val="24"/>
        </w:rPr>
      </w:pPr>
      <w:r w:rsidRPr="009E654F">
        <w:rPr>
          <w:rFonts w:ascii="Arial" w:hAnsi="Arial" w:cs="Arial"/>
          <w:i/>
          <w:sz w:val="24"/>
          <w:szCs w:val="24"/>
        </w:rPr>
        <w:t>Priorities and interests relating to food insecurity research</w:t>
      </w:r>
      <w:r w:rsidR="00AB012C" w:rsidRPr="00120614">
        <w:rPr>
          <w:rFonts w:ascii="Arial" w:hAnsi="Arial" w:cs="Arial"/>
          <w:sz w:val="24"/>
          <w:szCs w:val="24"/>
        </w:rPr>
        <w:t>:</w:t>
      </w:r>
    </w:p>
    <w:p w14:paraId="24B30756" w14:textId="77777777" w:rsidR="00AB012C" w:rsidRPr="00120614" w:rsidRDefault="00120614" w:rsidP="00AB012C">
      <w:pPr>
        <w:pStyle w:val="ListParagraph"/>
        <w:numPr>
          <w:ilvl w:val="0"/>
          <w:numId w:val="1"/>
        </w:numPr>
        <w:rPr>
          <w:rFonts w:ascii="Arial" w:hAnsi="Arial" w:cs="Arial"/>
          <w:sz w:val="24"/>
          <w:szCs w:val="24"/>
        </w:rPr>
      </w:pPr>
      <w:r w:rsidRPr="00B5792F">
        <w:rPr>
          <w:rFonts w:ascii="Arial" w:hAnsi="Arial" w:cs="Arial"/>
          <w:b/>
          <w:sz w:val="24"/>
          <w:szCs w:val="24"/>
        </w:rPr>
        <w:t>Clarity and consistency of language</w:t>
      </w:r>
      <w:r w:rsidRPr="00120614">
        <w:rPr>
          <w:rFonts w:ascii="Arial" w:hAnsi="Arial" w:cs="Arial"/>
          <w:sz w:val="24"/>
          <w:szCs w:val="24"/>
        </w:rPr>
        <w:t xml:space="preserve">: </w:t>
      </w:r>
      <w:r w:rsidR="00AB012C" w:rsidRPr="00120614">
        <w:rPr>
          <w:rFonts w:ascii="Arial" w:hAnsi="Arial" w:cs="Arial"/>
          <w:sz w:val="24"/>
          <w:szCs w:val="24"/>
        </w:rPr>
        <w:t>T</w:t>
      </w:r>
      <w:r w:rsidR="006549A6" w:rsidRPr="00120614">
        <w:rPr>
          <w:rFonts w:ascii="Arial" w:hAnsi="Arial" w:cs="Arial"/>
          <w:sz w:val="24"/>
          <w:szCs w:val="24"/>
        </w:rPr>
        <w:t>he need to be clear and consistent in terms of both scope and terminology</w:t>
      </w:r>
      <w:r w:rsidR="00AB012C" w:rsidRPr="00120614">
        <w:rPr>
          <w:rFonts w:ascii="Arial" w:hAnsi="Arial" w:cs="Arial"/>
          <w:sz w:val="24"/>
          <w:szCs w:val="24"/>
        </w:rPr>
        <w:t xml:space="preserve"> used by researchers and policy makers</w:t>
      </w:r>
      <w:r w:rsidR="006549A6" w:rsidRPr="00120614">
        <w:rPr>
          <w:rFonts w:ascii="Arial" w:hAnsi="Arial" w:cs="Arial"/>
          <w:sz w:val="24"/>
          <w:szCs w:val="24"/>
        </w:rPr>
        <w:t xml:space="preserve">. </w:t>
      </w:r>
      <w:r w:rsidR="00DA3FB1" w:rsidRPr="00120614">
        <w:rPr>
          <w:rFonts w:ascii="Arial" w:hAnsi="Arial" w:cs="Arial"/>
          <w:sz w:val="24"/>
          <w:szCs w:val="24"/>
        </w:rPr>
        <w:t xml:space="preserve"> </w:t>
      </w:r>
      <w:r w:rsidR="00AB012C" w:rsidRPr="00120614">
        <w:rPr>
          <w:rFonts w:ascii="Arial" w:hAnsi="Arial" w:cs="Arial"/>
          <w:sz w:val="24"/>
          <w:szCs w:val="24"/>
        </w:rPr>
        <w:t>Some felt the term ‘food insecurity’ lacked relevance to people’s everyday lives</w:t>
      </w:r>
    </w:p>
    <w:p w14:paraId="032D3BB9" w14:textId="2C60C2EF" w:rsidR="00120614" w:rsidRPr="00120614" w:rsidRDefault="00120614" w:rsidP="00120614">
      <w:pPr>
        <w:pStyle w:val="ListParagraph"/>
        <w:numPr>
          <w:ilvl w:val="0"/>
          <w:numId w:val="1"/>
        </w:numPr>
        <w:rPr>
          <w:rFonts w:ascii="Arial" w:hAnsi="Arial" w:cs="Arial"/>
          <w:sz w:val="24"/>
          <w:szCs w:val="24"/>
        </w:rPr>
      </w:pPr>
      <w:r w:rsidRPr="00B5792F">
        <w:rPr>
          <w:rFonts w:ascii="Arial" w:hAnsi="Arial" w:cs="Arial"/>
          <w:b/>
          <w:sz w:val="24"/>
          <w:szCs w:val="24"/>
        </w:rPr>
        <w:t>Recognition of the broad spectrum of food insecurity experience</w:t>
      </w:r>
      <w:r w:rsidRPr="00120614">
        <w:rPr>
          <w:rFonts w:ascii="Arial" w:hAnsi="Arial" w:cs="Arial"/>
          <w:sz w:val="24"/>
          <w:szCs w:val="24"/>
        </w:rPr>
        <w:t xml:space="preserve">: </w:t>
      </w:r>
      <w:r w:rsidR="00495E8C" w:rsidRPr="00120614">
        <w:rPr>
          <w:rFonts w:ascii="Arial" w:hAnsi="Arial" w:cs="Arial"/>
          <w:sz w:val="24"/>
          <w:szCs w:val="24"/>
        </w:rPr>
        <w:t xml:space="preserve">Severe food poverty and emergency food aid were seen as a very important dimension but </w:t>
      </w:r>
      <w:r w:rsidRPr="00120614">
        <w:rPr>
          <w:rFonts w:ascii="Arial" w:hAnsi="Arial" w:cs="Arial"/>
          <w:sz w:val="24"/>
          <w:szCs w:val="24"/>
        </w:rPr>
        <w:t>only one aspect of the problem which</w:t>
      </w:r>
      <w:r w:rsidR="00495E8C" w:rsidRPr="00120614">
        <w:rPr>
          <w:rFonts w:ascii="Arial" w:hAnsi="Arial" w:cs="Arial"/>
          <w:sz w:val="24"/>
          <w:szCs w:val="24"/>
        </w:rPr>
        <w:t xml:space="preserve"> shouldn’t distract from or confuse accurate understanding and effective addressing of </w:t>
      </w:r>
      <w:r w:rsidR="00B5792F">
        <w:rPr>
          <w:rFonts w:ascii="Arial" w:hAnsi="Arial" w:cs="Arial"/>
          <w:sz w:val="24"/>
          <w:szCs w:val="24"/>
        </w:rPr>
        <w:t xml:space="preserve">the </w:t>
      </w:r>
      <w:r w:rsidRPr="00120614">
        <w:rPr>
          <w:rFonts w:ascii="Arial" w:hAnsi="Arial" w:cs="Arial"/>
          <w:sz w:val="24"/>
          <w:szCs w:val="24"/>
        </w:rPr>
        <w:t>full spectrum of the food insecurity experience</w:t>
      </w:r>
      <w:r w:rsidR="00495E8C" w:rsidRPr="00120614">
        <w:rPr>
          <w:rFonts w:ascii="Arial" w:hAnsi="Arial" w:cs="Arial"/>
          <w:sz w:val="24"/>
          <w:szCs w:val="24"/>
        </w:rPr>
        <w:t>.</w:t>
      </w:r>
      <w:r w:rsidR="00C13194" w:rsidRPr="00120614">
        <w:rPr>
          <w:rFonts w:ascii="Arial" w:hAnsi="Arial" w:cs="Arial"/>
          <w:sz w:val="24"/>
          <w:szCs w:val="24"/>
        </w:rPr>
        <w:t xml:space="preserve">    </w:t>
      </w:r>
    </w:p>
    <w:p w14:paraId="7958D4A3" w14:textId="17231814" w:rsidR="00120614" w:rsidRPr="00120614" w:rsidRDefault="00120614" w:rsidP="00120614">
      <w:pPr>
        <w:pStyle w:val="ListParagraph"/>
        <w:numPr>
          <w:ilvl w:val="0"/>
          <w:numId w:val="1"/>
        </w:numPr>
        <w:rPr>
          <w:rFonts w:ascii="Arial" w:hAnsi="Arial" w:cs="Arial"/>
          <w:sz w:val="24"/>
          <w:szCs w:val="24"/>
        </w:rPr>
      </w:pPr>
      <w:r w:rsidRPr="00B5792F">
        <w:rPr>
          <w:rFonts w:ascii="Arial" w:hAnsi="Arial" w:cs="Arial"/>
          <w:b/>
          <w:sz w:val="24"/>
          <w:szCs w:val="24"/>
        </w:rPr>
        <w:t>More evidence on how to prevent food insecurity and the institutionalisation of food banks</w:t>
      </w:r>
      <w:r w:rsidRPr="00120614">
        <w:rPr>
          <w:rFonts w:ascii="Arial" w:hAnsi="Arial" w:cs="Arial"/>
          <w:sz w:val="24"/>
          <w:szCs w:val="24"/>
        </w:rPr>
        <w:t>: It was recognised</w:t>
      </w:r>
      <w:r w:rsidR="000C5A6A" w:rsidRPr="00120614">
        <w:rPr>
          <w:rFonts w:ascii="Arial" w:hAnsi="Arial" w:cs="Arial"/>
          <w:sz w:val="24"/>
          <w:szCs w:val="24"/>
        </w:rPr>
        <w:t xml:space="preserve"> that effective measurement and raised understanding can improve policy and practice, informing and underpinning social change</w:t>
      </w:r>
      <w:r w:rsidR="00B5792F">
        <w:rPr>
          <w:rFonts w:ascii="Arial" w:hAnsi="Arial" w:cs="Arial"/>
          <w:sz w:val="24"/>
          <w:szCs w:val="24"/>
        </w:rPr>
        <w:t>,</w:t>
      </w:r>
      <w:r w:rsidR="000C5A6A" w:rsidRPr="00120614">
        <w:rPr>
          <w:rFonts w:ascii="Arial" w:hAnsi="Arial" w:cs="Arial"/>
          <w:sz w:val="24"/>
          <w:szCs w:val="24"/>
        </w:rPr>
        <w:t xml:space="preserve"> but that the North American experience highlighted that effective data and intelligence systems do not </w:t>
      </w:r>
      <w:r w:rsidR="00DA3FB1" w:rsidRPr="00120614">
        <w:rPr>
          <w:rFonts w:ascii="Arial" w:hAnsi="Arial" w:cs="Arial"/>
          <w:sz w:val="24"/>
          <w:szCs w:val="24"/>
        </w:rPr>
        <w:t xml:space="preserve">automatically inform or guarantee </w:t>
      </w:r>
      <w:r w:rsidR="000C5A6A" w:rsidRPr="00120614">
        <w:rPr>
          <w:rFonts w:ascii="Arial" w:hAnsi="Arial" w:cs="Arial"/>
          <w:sz w:val="24"/>
          <w:szCs w:val="24"/>
        </w:rPr>
        <w:t xml:space="preserve">change. </w:t>
      </w:r>
      <w:r w:rsidRPr="00120614">
        <w:rPr>
          <w:rFonts w:ascii="Arial" w:hAnsi="Arial" w:cs="Arial"/>
          <w:sz w:val="24"/>
          <w:szCs w:val="24"/>
        </w:rPr>
        <w:t xml:space="preserve">It was agreed that more learning is needed on how to prevent the institutionalisation of food banks. </w:t>
      </w:r>
    </w:p>
    <w:p w14:paraId="5FE26667" w14:textId="77777777" w:rsidR="00120614" w:rsidRPr="00120614" w:rsidRDefault="00120614" w:rsidP="00120614">
      <w:pPr>
        <w:rPr>
          <w:rFonts w:ascii="Arial" w:hAnsi="Arial" w:cs="Arial"/>
          <w:sz w:val="24"/>
          <w:szCs w:val="24"/>
        </w:rPr>
      </w:pPr>
    </w:p>
    <w:p w14:paraId="0B7F71A3" w14:textId="77777777" w:rsidR="00120614" w:rsidRPr="00120614" w:rsidRDefault="00120614" w:rsidP="00120614">
      <w:pPr>
        <w:rPr>
          <w:rFonts w:ascii="Arial" w:hAnsi="Arial" w:cs="Arial"/>
          <w:sz w:val="24"/>
          <w:szCs w:val="24"/>
        </w:rPr>
      </w:pPr>
      <w:r w:rsidRPr="009E654F">
        <w:rPr>
          <w:rFonts w:ascii="Arial" w:hAnsi="Arial" w:cs="Arial"/>
          <w:i/>
          <w:sz w:val="24"/>
          <w:szCs w:val="24"/>
        </w:rPr>
        <w:t>Challenges for community food practitioners in doing and sharing research</w:t>
      </w:r>
      <w:r w:rsidRPr="00120614">
        <w:rPr>
          <w:rFonts w:ascii="Arial" w:hAnsi="Arial" w:cs="Arial"/>
          <w:sz w:val="24"/>
          <w:szCs w:val="24"/>
        </w:rPr>
        <w:t>:</w:t>
      </w:r>
    </w:p>
    <w:p w14:paraId="33372320" w14:textId="77777777" w:rsidR="00120614" w:rsidRPr="00120614" w:rsidRDefault="00120614" w:rsidP="00120614">
      <w:pPr>
        <w:pStyle w:val="ListParagraph"/>
        <w:numPr>
          <w:ilvl w:val="0"/>
          <w:numId w:val="1"/>
        </w:numPr>
        <w:rPr>
          <w:rFonts w:ascii="Arial" w:hAnsi="Arial" w:cs="Arial"/>
          <w:sz w:val="24"/>
          <w:szCs w:val="24"/>
        </w:rPr>
      </w:pPr>
      <w:r w:rsidRPr="00120614">
        <w:rPr>
          <w:rFonts w:ascii="Arial" w:hAnsi="Arial" w:cs="Arial"/>
          <w:sz w:val="24"/>
          <w:szCs w:val="24"/>
        </w:rPr>
        <w:t>E</w:t>
      </w:r>
      <w:r w:rsidR="00D47081" w:rsidRPr="00120614">
        <w:rPr>
          <w:rFonts w:ascii="Arial" w:hAnsi="Arial" w:cs="Arial"/>
          <w:sz w:val="24"/>
          <w:szCs w:val="24"/>
        </w:rPr>
        <w:t xml:space="preserve">nsuring their evidence and the lived experience of those they work with on a daily basis is </w:t>
      </w:r>
      <w:r w:rsidR="00D47081" w:rsidRPr="00B5792F">
        <w:rPr>
          <w:rFonts w:ascii="Arial" w:hAnsi="Arial" w:cs="Arial"/>
          <w:b/>
          <w:sz w:val="24"/>
          <w:szCs w:val="24"/>
        </w:rPr>
        <w:t>valued</w:t>
      </w:r>
      <w:r w:rsidR="00E63D47" w:rsidRPr="00B5792F">
        <w:rPr>
          <w:rFonts w:ascii="Arial" w:hAnsi="Arial" w:cs="Arial"/>
          <w:b/>
          <w:sz w:val="24"/>
          <w:szCs w:val="24"/>
        </w:rPr>
        <w:t xml:space="preserve"> and listened to at a policy level</w:t>
      </w:r>
      <w:r w:rsidR="00E63D47" w:rsidRPr="00120614">
        <w:rPr>
          <w:rFonts w:ascii="Arial" w:hAnsi="Arial" w:cs="Arial"/>
          <w:sz w:val="24"/>
          <w:szCs w:val="24"/>
        </w:rPr>
        <w:t>.</w:t>
      </w:r>
    </w:p>
    <w:p w14:paraId="654B6335" w14:textId="77777777" w:rsidR="00120614" w:rsidRPr="00120614" w:rsidRDefault="00120614" w:rsidP="00120614">
      <w:pPr>
        <w:pStyle w:val="ListParagraph"/>
        <w:numPr>
          <w:ilvl w:val="0"/>
          <w:numId w:val="1"/>
        </w:numPr>
        <w:rPr>
          <w:rFonts w:ascii="Arial" w:hAnsi="Arial" w:cs="Arial"/>
          <w:sz w:val="24"/>
          <w:szCs w:val="24"/>
        </w:rPr>
      </w:pPr>
      <w:r w:rsidRPr="00120614">
        <w:rPr>
          <w:rFonts w:ascii="Arial" w:hAnsi="Arial" w:cs="Arial"/>
          <w:sz w:val="24"/>
          <w:szCs w:val="24"/>
        </w:rPr>
        <w:t xml:space="preserve">Having the </w:t>
      </w:r>
      <w:r w:rsidRPr="00B5792F">
        <w:rPr>
          <w:rFonts w:ascii="Arial" w:hAnsi="Arial" w:cs="Arial"/>
          <w:b/>
          <w:sz w:val="24"/>
          <w:szCs w:val="24"/>
        </w:rPr>
        <w:t xml:space="preserve">confidence </w:t>
      </w:r>
      <w:r w:rsidR="00E63D47" w:rsidRPr="00B5792F">
        <w:rPr>
          <w:rFonts w:ascii="Arial" w:hAnsi="Arial" w:cs="Arial"/>
          <w:b/>
          <w:sz w:val="24"/>
          <w:szCs w:val="24"/>
        </w:rPr>
        <w:t>and capacity</w:t>
      </w:r>
      <w:r w:rsidR="00E63D47" w:rsidRPr="00120614">
        <w:rPr>
          <w:rFonts w:ascii="Arial" w:hAnsi="Arial" w:cs="Arial"/>
          <w:sz w:val="24"/>
          <w:szCs w:val="24"/>
        </w:rPr>
        <w:t xml:space="preserve"> (ie </w:t>
      </w:r>
      <w:r w:rsidRPr="00120614">
        <w:rPr>
          <w:rFonts w:ascii="Arial" w:hAnsi="Arial" w:cs="Arial"/>
          <w:sz w:val="24"/>
          <w:szCs w:val="24"/>
        </w:rPr>
        <w:t>that they feel</w:t>
      </w:r>
      <w:r w:rsidR="00E63D47" w:rsidRPr="00120614">
        <w:rPr>
          <w:rFonts w:ascii="Arial" w:hAnsi="Arial" w:cs="Arial"/>
          <w:sz w:val="24"/>
          <w:szCs w:val="24"/>
        </w:rPr>
        <w:t xml:space="preserve"> encouraged and enabled) to undertake research, g</w:t>
      </w:r>
      <w:bookmarkStart w:id="2" w:name="_GoBack"/>
      <w:bookmarkEnd w:id="2"/>
      <w:r w:rsidR="00E63D47" w:rsidRPr="00120614">
        <w:rPr>
          <w:rFonts w:ascii="Arial" w:hAnsi="Arial" w:cs="Arial"/>
          <w:sz w:val="24"/>
          <w:szCs w:val="24"/>
        </w:rPr>
        <w:t>ather intelligence and share learning.</w:t>
      </w:r>
    </w:p>
    <w:p w14:paraId="1829C744" w14:textId="77777777" w:rsidR="00E63D47" w:rsidRPr="00120614" w:rsidRDefault="00120614" w:rsidP="00120614">
      <w:pPr>
        <w:pStyle w:val="ListParagraph"/>
        <w:numPr>
          <w:ilvl w:val="0"/>
          <w:numId w:val="1"/>
        </w:numPr>
        <w:rPr>
          <w:rFonts w:ascii="Arial" w:hAnsi="Arial" w:cs="Arial"/>
          <w:sz w:val="24"/>
          <w:szCs w:val="24"/>
        </w:rPr>
      </w:pPr>
      <w:r w:rsidRPr="00120614">
        <w:rPr>
          <w:rFonts w:ascii="Arial" w:hAnsi="Arial" w:cs="Arial"/>
          <w:sz w:val="24"/>
          <w:szCs w:val="24"/>
        </w:rPr>
        <w:lastRenderedPageBreak/>
        <w:t xml:space="preserve">A need to have </w:t>
      </w:r>
      <w:r w:rsidRPr="00B5792F">
        <w:rPr>
          <w:rFonts w:ascii="Arial" w:hAnsi="Arial" w:cs="Arial"/>
          <w:b/>
          <w:sz w:val="24"/>
          <w:szCs w:val="24"/>
        </w:rPr>
        <w:t>better</w:t>
      </w:r>
      <w:r w:rsidR="00E63D47" w:rsidRPr="00B5792F">
        <w:rPr>
          <w:rFonts w:ascii="Arial" w:hAnsi="Arial" w:cs="Arial"/>
          <w:b/>
          <w:sz w:val="24"/>
          <w:szCs w:val="24"/>
        </w:rPr>
        <w:t xml:space="preserve"> access and engage</w:t>
      </w:r>
      <w:r w:rsidRPr="00B5792F">
        <w:rPr>
          <w:rFonts w:ascii="Arial" w:hAnsi="Arial" w:cs="Arial"/>
          <w:b/>
          <w:sz w:val="24"/>
          <w:szCs w:val="24"/>
        </w:rPr>
        <w:t>ment with</w:t>
      </w:r>
      <w:r w:rsidR="00DA3FB1" w:rsidRPr="00B5792F">
        <w:rPr>
          <w:rFonts w:ascii="Arial" w:hAnsi="Arial" w:cs="Arial"/>
          <w:b/>
          <w:sz w:val="24"/>
          <w:szCs w:val="24"/>
        </w:rPr>
        <w:t xml:space="preserve"> the research community</w:t>
      </w:r>
      <w:r w:rsidR="00E63D47" w:rsidRPr="00120614">
        <w:rPr>
          <w:rFonts w:ascii="Arial" w:hAnsi="Arial" w:cs="Arial"/>
          <w:sz w:val="24"/>
          <w:szCs w:val="24"/>
        </w:rPr>
        <w:t xml:space="preserve"> </w:t>
      </w:r>
      <w:r w:rsidR="00DA3FB1" w:rsidRPr="00120614">
        <w:rPr>
          <w:rFonts w:ascii="Arial" w:hAnsi="Arial" w:cs="Arial"/>
          <w:sz w:val="24"/>
          <w:szCs w:val="24"/>
        </w:rPr>
        <w:t>and the lea</w:t>
      </w:r>
      <w:r w:rsidRPr="00120614">
        <w:rPr>
          <w:rFonts w:ascii="Arial" w:hAnsi="Arial" w:cs="Arial"/>
          <w:sz w:val="24"/>
          <w:szCs w:val="24"/>
        </w:rPr>
        <w:t>r</w:t>
      </w:r>
      <w:r w:rsidR="00DA3FB1" w:rsidRPr="00120614">
        <w:rPr>
          <w:rFonts w:ascii="Arial" w:hAnsi="Arial" w:cs="Arial"/>
          <w:sz w:val="24"/>
          <w:szCs w:val="24"/>
        </w:rPr>
        <w:t xml:space="preserve">ning they generate </w:t>
      </w:r>
      <w:r w:rsidR="00E63D47" w:rsidRPr="00120614">
        <w:rPr>
          <w:rFonts w:ascii="Arial" w:hAnsi="Arial" w:cs="Arial"/>
          <w:sz w:val="24"/>
          <w:szCs w:val="24"/>
        </w:rPr>
        <w:t>in as timely and appropriate a manner as possibl</w:t>
      </w:r>
      <w:r w:rsidR="00DA3FB1" w:rsidRPr="00120614">
        <w:rPr>
          <w:rFonts w:ascii="Arial" w:hAnsi="Arial" w:cs="Arial"/>
          <w:sz w:val="24"/>
          <w:szCs w:val="24"/>
        </w:rPr>
        <w:t>e</w:t>
      </w:r>
      <w:r w:rsidRPr="00120614">
        <w:rPr>
          <w:rFonts w:ascii="Arial" w:hAnsi="Arial" w:cs="Arial"/>
          <w:sz w:val="24"/>
          <w:szCs w:val="24"/>
        </w:rPr>
        <w:t>,</w:t>
      </w:r>
      <w:r w:rsidR="00DA3FB1" w:rsidRPr="00120614">
        <w:rPr>
          <w:rFonts w:ascii="Arial" w:hAnsi="Arial" w:cs="Arial"/>
          <w:sz w:val="24"/>
          <w:szCs w:val="24"/>
        </w:rPr>
        <w:t xml:space="preserve"> and preferably in </w:t>
      </w:r>
      <w:r w:rsidRPr="00120614">
        <w:rPr>
          <w:rFonts w:ascii="Arial" w:hAnsi="Arial" w:cs="Arial"/>
          <w:sz w:val="24"/>
          <w:szCs w:val="24"/>
        </w:rPr>
        <w:t>a two-</w:t>
      </w:r>
      <w:r w:rsidR="00DA3FB1" w:rsidRPr="00120614">
        <w:rPr>
          <w:rFonts w:ascii="Arial" w:hAnsi="Arial" w:cs="Arial"/>
          <w:sz w:val="24"/>
          <w:szCs w:val="24"/>
        </w:rPr>
        <w:t>way relationship.</w:t>
      </w:r>
    </w:p>
    <w:p w14:paraId="15CE3B78" w14:textId="77777777" w:rsidR="00120614" w:rsidRPr="009E654F" w:rsidRDefault="009E654F">
      <w:pPr>
        <w:rPr>
          <w:rFonts w:ascii="Arial" w:hAnsi="Arial" w:cs="Arial"/>
          <w:i/>
          <w:sz w:val="24"/>
          <w:szCs w:val="24"/>
        </w:rPr>
      </w:pPr>
      <w:r>
        <w:rPr>
          <w:rFonts w:ascii="Arial" w:hAnsi="Arial" w:cs="Arial"/>
          <w:i/>
          <w:sz w:val="24"/>
          <w:szCs w:val="24"/>
        </w:rPr>
        <w:t xml:space="preserve">Next steps: </w:t>
      </w:r>
    </w:p>
    <w:p w14:paraId="23CC342D" w14:textId="77777777" w:rsidR="006549A6" w:rsidRDefault="006549A6">
      <w:pPr>
        <w:rPr>
          <w:rFonts w:ascii="Arial" w:hAnsi="Arial" w:cs="Arial"/>
          <w:sz w:val="24"/>
          <w:szCs w:val="24"/>
        </w:rPr>
      </w:pPr>
      <w:r w:rsidRPr="00120614">
        <w:rPr>
          <w:rFonts w:ascii="Arial" w:hAnsi="Arial" w:cs="Arial"/>
          <w:sz w:val="24"/>
          <w:szCs w:val="24"/>
        </w:rPr>
        <w:t>T</w:t>
      </w:r>
      <w:r w:rsidR="009E654F">
        <w:rPr>
          <w:rFonts w:ascii="Arial" w:hAnsi="Arial" w:cs="Arial"/>
          <w:sz w:val="24"/>
          <w:szCs w:val="24"/>
        </w:rPr>
        <w:t>his was not the first cross-s</w:t>
      </w:r>
      <w:r w:rsidRPr="00120614">
        <w:rPr>
          <w:rFonts w:ascii="Arial" w:hAnsi="Arial" w:cs="Arial"/>
          <w:sz w:val="24"/>
          <w:szCs w:val="24"/>
        </w:rPr>
        <w:t xml:space="preserve">ectoral discussion </w:t>
      </w:r>
      <w:r w:rsidR="009E654F">
        <w:rPr>
          <w:rFonts w:ascii="Arial" w:hAnsi="Arial" w:cs="Arial"/>
          <w:sz w:val="24"/>
          <w:szCs w:val="24"/>
        </w:rPr>
        <w:t xml:space="preserve">on food insecurity research </w:t>
      </w:r>
      <w:r w:rsidRPr="00120614">
        <w:rPr>
          <w:rFonts w:ascii="Arial" w:hAnsi="Arial" w:cs="Arial"/>
          <w:sz w:val="24"/>
          <w:szCs w:val="24"/>
        </w:rPr>
        <w:t>and there was an enthus</w:t>
      </w:r>
      <w:r w:rsidR="000C5A6A" w:rsidRPr="00120614">
        <w:rPr>
          <w:rFonts w:ascii="Arial" w:hAnsi="Arial" w:cs="Arial"/>
          <w:sz w:val="24"/>
          <w:szCs w:val="24"/>
        </w:rPr>
        <w:t>iasm to keep up the momentum, continuing to involve all those</w:t>
      </w:r>
      <w:r w:rsidR="00DA3FB1" w:rsidRPr="00120614">
        <w:rPr>
          <w:rFonts w:ascii="Arial" w:hAnsi="Arial" w:cs="Arial"/>
          <w:sz w:val="24"/>
          <w:szCs w:val="24"/>
        </w:rPr>
        <w:t xml:space="preserve"> with a contribution to make,</w:t>
      </w:r>
      <w:r w:rsidR="000C5A6A" w:rsidRPr="00120614">
        <w:rPr>
          <w:rFonts w:ascii="Arial" w:hAnsi="Arial" w:cs="Arial"/>
          <w:sz w:val="24"/>
          <w:szCs w:val="24"/>
        </w:rPr>
        <w:t xml:space="preserve"> exploiti</w:t>
      </w:r>
      <w:r w:rsidR="00DA3FB1" w:rsidRPr="00120614">
        <w:rPr>
          <w:rFonts w:ascii="Arial" w:hAnsi="Arial" w:cs="Arial"/>
          <w:sz w:val="24"/>
          <w:szCs w:val="24"/>
        </w:rPr>
        <w:t>ng learning from further afield.</w:t>
      </w:r>
      <w:r w:rsidR="000C5A6A" w:rsidRPr="00120614">
        <w:rPr>
          <w:rFonts w:ascii="Arial" w:hAnsi="Arial" w:cs="Arial"/>
          <w:sz w:val="24"/>
          <w:szCs w:val="24"/>
        </w:rPr>
        <w:t xml:space="preserve">  </w:t>
      </w:r>
      <w:r w:rsidRPr="00120614">
        <w:rPr>
          <w:rFonts w:ascii="Arial" w:hAnsi="Arial" w:cs="Arial"/>
          <w:sz w:val="24"/>
          <w:szCs w:val="24"/>
        </w:rPr>
        <w:t xml:space="preserve"> </w:t>
      </w:r>
    </w:p>
    <w:p w14:paraId="6BFA640F" w14:textId="77777777" w:rsidR="009E654F" w:rsidRPr="00120614" w:rsidRDefault="009E654F">
      <w:pPr>
        <w:rPr>
          <w:rFonts w:ascii="Arial" w:hAnsi="Arial" w:cs="Arial"/>
          <w:sz w:val="24"/>
          <w:szCs w:val="24"/>
        </w:rPr>
      </w:pPr>
      <w:r>
        <w:rPr>
          <w:rFonts w:ascii="Arial" w:hAnsi="Arial" w:cs="Arial"/>
          <w:sz w:val="24"/>
          <w:szCs w:val="24"/>
        </w:rPr>
        <w:t xml:space="preserve">A follow-up event is being considered for later on in 2018. </w:t>
      </w:r>
    </w:p>
    <w:p w14:paraId="7FDD78C0" w14:textId="77777777" w:rsidR="006549A6" w:rsidRPr="00120614" w:rsidRDefault="006549A6">
      <w:pPr>
        <w:rPr>
          <w:rFonts w:ascii="Arial" w:hAnsi="Arial" w:cs="Arial"/>
          <w:sz w:val="24"/>
          <w:szCs w:val="24"/>
        </w:rPr>
      </w:pPr>
    </w:p>
    <w:p w14:paraId="6E6E4DC4" w14:textId="77777777" w:rsidR="00E63D47" w:rsidRPr="00120614" w:rsidRDefault="00E63D47">
      <w:pPr>
        <w:rPr>
          <w:rFonts w:ascii="Arial" w:hAnsi="Arial" w:cs="Arial"/>
          <w:sz w:val="24"/>
          <w:szCs w:val="24"/>
        </w:rPr>
      </w:pPr>
    </w:p>
    <w:sectPr w:rsidR="00E63D47" w:rsidRPr="0012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0602"/>
    <w:multiLevelType w:val="hybridMultilevel"/>
    <w:tmpl w:val="77AE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1"/>
    <w:rsid w:val="0001400A"/>
    <w:rsid w:val="000C5A6A"/>
    <w:rsid w:val="00120614"/>
    <w:rsid w:val="002860CC"/>
    <w:rsid w:val="003051D9"/>
    <w:rsid w:val="00310E37"/>
    <w:rsid w:val="00495E8C"/>
    <w:rsid w:val="00587215"/>
    <w:rsid w:val="00610AFB"/>
    <w:rsid w:val="006549A6"/>
    <w:rsid w:val="00710F0B"/>
    <w:rsid w:val="008A538B"/>
    <w:rsid w:val="00940B7A"/>
    <w:rsid w:val="009E654F"/>
    <w:rsid w:val="00AB012C"/>
    <w:rsid w:val="00B5792F"/>
    <w:rsid w:val="00B93472"/>
    <w:rsid w:val="00C13194"/>
    <w:rsid w:val="00C21C59"/>
    <w:rsid w:val="00D47081"/>
    <w:rsid w:val="00DA20D2"/>
    <w:rsid w:val="00DA3FB1"/>
    <w:rsid w:val="00E63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D049"/>
  <w15:chartTrackingRefBased/>
  <w15:docId w15:val="{0922C5D0-B030-4CE5-AC41-3C53C442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2C"/>
    <w:pPr>
      <w:ind w:left="720"/>
      <w:contextualSpacing/>
    </w:pPr>
  </w:style>
  <w:style w:type="character" w:styleId="CommentReference">
    <w:name w:val="annotation reference"/>
    <w:basedOn w:val="DefaultParagraphFont"/>
    <w:uiPriority w:val="99"/>
    <w:semiHidden/>
    <w:unhideWhenUsed/>
    <w:rsid w:val="009E654F"/>
    <w:rPr>
      <w:sz w:val="16"/>
      <w:szCs w:val="16"/>
    </w:rPr>
  </w:style>
  <w:style w:type="paragraph" w:styleId="CommentText">
    <w:name w:val="annotation text"/>
    <w:basedOn w:val="Normal"/>
    <w:link w:val="CommentTextChar"/>
    <w:uiPriority w:val="99"/>
    <w:semiHidden/>
    <w:unhideWhenUsed/>
    <w:rsid w:val="009E654F"/>
    <w:pPr>
      <w:spacing w:line="240" w:lineRule="auto"/>
    </w:pPr>
    <w:rPr>
      <w:sz w:val="20"/>
      <w:szCs w:val="20"/>
    </w:rPr>
  </w:style>
  <w:style w:type="character" w:customStyle="1" w:styleId="CommentTextChar">
    <w:name w:val="Comment Text Char"/>
    <w:basedOn w:val="DefaultParagraphFont"/>
    <w:link w:val="CommentText"/>
    <w:uiPriority w:val="99"/>
    <w:semiHidden/>
    <w:rsid w:val="009E654F"/>
    <w:rPr>
      <w:sz w:val="20"/>
      <w:szCs w:val="20"/>
    </w:rPr>
  </w:style>
  <w:style w:type="paragraph" w:styleId="CommentSubject">
    <w:name w:val="annotation subject"/>
    <w:basedOn w:val="CommentText"/>
    <w:next w:val="CommentText"/>
    <w:link w:val="CommentSubjectChar"/>
    <w:uiPriority w:val="99"/>
    <w:semiHidden/>
    <w:unhideWhenUsed/>
    <w:rsid w:val="009E654F"/>
    <w:rPr>
      <w:b/>
      <w:bCs/>
    </w:rPr>
  </w:style>
  <w:style w:type="character" w:customStyle="1" w:styleId="CommentSubjectChar">
    <w:name w:val="Comment Subject Char"/>
    <w:basedOn w:val="CommentTextChar"/>
    <w:link w:val="CommentSubject"/>
    <w:uiPriority w:val="99"/>
    <w:semiHidden/>
    <w:rsid w:val="009E654F"/>
    <w:rPr>
      <w:b/>
      <w:bCs/>
      <w:sz w:val="20"/>
      <w:szCs w:val="20"/>
    </w:rPr>
  </w:style>
  <w:style w:type="paragraph" w:styleId="BalloonText">
    <w:name w:val="Balloon Text"/>
    <w:basedOn w:val="Normal"/>
    <w:link w:val="BalloonTextChar"/>
    <w:uiPriority w:val="99"/>
    <w:semiHidden/>
    <w:unhideWhenUsed/>
    <w:rsid w:val="009E6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 Document" ma:contentTypeID="0x010100AB71BC9B4D1D724495B6D89DE9CAF1830083F2123A50E6B24B8FE9509CF4F8D5C6" ma:contentTypeVersion="" ma:contentTypeDescription="Standard Health Scotland document" ma:contentTypeScope="" ma:versionID="19ff190e48dec567ddc4e5bd20d1b9f5">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5acc906b28d0d4b6e54e326489dd0704"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nillable="true" ma:taxonomy="true" ma:internalName="daa1262b318242d28987a366a1d743c9" ma:taxonomyFieldName="HSDocumentTag" ma:displayName="HS Document Tag"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f6cbc1-8b72-4b83-9c85-1dd2ec6ede9a" ContentTypeId="0x010100AB71BC9B4D1D724495B6D89DE9CAF1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4836</Value>
      <Value>5488</Value>
      <Value>1591</Value>
      <Value>5474</Value>
    </TaxCatchAll>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Health Equity</TermName>
          <TermId xmlns="http://schemas.microsoft.com/office/infopath/2007/PartnerControls">22bd2cab-ec87-4ede-8376-1855a576ed16</TermId>
        </TermInfo>
        <TermInfo xmlns="http://schemas.microsoft.com/office/infopath/2007/PartnerControls">
          <TermName xmlns="http://schemas.microsoft.com/office/infopath/2007/PartnerControls">Place and Equity</TermName>
          <TermId xmlns="http://schemas.microsoft.com/office/infopath/2007/PartnerControls">6cff94cd-1700-4bdd-91aa-7b8c21167c07</TermId>
        </TermInfo>
        <TermInfo xmlns="http://schemas.microsoft.com/office/infopath/2007/PartnerControls">
          <TermName xmlns="http://schemas.microsoft.com/office/infopath/2007/PartnerControls">Community Food</TermName>
          <TermId xmlns="http://schemas.microsoft.com/office/infopath/2007/PartnerControls">211ec88f-4aed-4695-ac21-bc70ad5c6244</TermId>
        </TermInfo>
        <TermInfo xmlns="http://schemas.microsoft.com/office/infopath/2007/PartnerControls">
          <TermName xmlns="http://schemas.microsoft.com/office/infopath/2007/PartnerControls">Food Insecurity</TermName>
          <TermId xmlns="http://schemas.microsoft.com/office/infopath/2007/PartnerControls">7152ddff-b591-466d-8914-737d48e38c5d</TermId>
        </TermInfo>
      </Terms>
    </daa1262b318242d28987a366a1d743c9>
    <f15ab22896834ccda9dd19a0d9fb96a7 xmlns="1f9c2a4e-c33c-4586-94ce-504a756e9502">
      <Terms xmlns="http://schemas.microsoft.com/office/infopath/2007/PartnerControls"/>
    </f15ab22896834ccda9dd19a0d9fb96a7>
    <pec585762dee4a4ea7f3d0f1b611b462 xmlns="1f9c2a4e-c33c-4586-94ce-504a756e9502">
      <Terms xmlns="http://schemas.microsoft.com/office/infopath/2007/PartnerControls"/>
    </pec585762dee4a4ea7f3d0f1b611b462>
  </documentManagement>
</p:properties>
</file>

<file path=customXml/itemProps1.xml><?xml version="1.0" encoding="utf-8"?>
<ds:datastoreItem xmlns:ds="http://schemas.openxmlformats.org/officeDocument/2006/customXml" ds:itemID="{AC2F493E-B71A-4023-B398-08008E27C6D5}"/>
</file>

<file path=customXml/itemProps2.xml><?xml version="1.0" encoding="utf-8"?>
<ds:datastoreItem xmlns:ds="http://schemas.openxmlformats.org/officeDocument/2006/customXml" ds:itemID="{C265D512-A567-46C8-BE57-F2FFAF625217}"/>
</file>

<file path=customXml/itemProps3.xml><?xml version="1.0" encoding="utf-8"?>
<ds:datastoreItem xmlns:ds="http://schemas.openxmlformats.org/officeDocument/2006/customXml" ds:itemID="{E74D3929-6262-47A8-81BD-874B3110F46F}"/>
</file>

<file path=customXml/itemProps4.xml><?xml version="1.0" encoding="utf-8"?>
<ds:datastoreItem xmlns:ds="http://schemas.openxmlformats.org/officeDocument/2006/customXml" ds:itemID="{A91DF92E-43AC-4CFA-999C-B9CBDF49B351}"/>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Gray</dc:creator>
  <cp:keywords/>
  <dc:description/>
  <cp:lastModifiedBy>Bill Gray</cp:lastModifiedBy>
  <cp:revision>2</cp:revision>
  <dcterms:created xsi:type="dcterms:W3CDTF">2018-04-05T08:56:00Z</dcterms:created>
  <dcterms:modified xsi:type="dcterms:W3CDTF">2018-04-05T08:56:00Z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0x010100AB71BC9B4D1D724495B6D89DE9CAF1830083F2123A50E6B24B8FE9509CF4F8D5C6</vt:lpwstr>
  </property>
  <property fmtid="{D5CDD505-2E9C-101B-9397-08002B2CF9AE}" pid="3" name="HSDocumentTag">
    <vt:lpwstr>1591;#Health Equity|22bd2cab-ec87-4ede-8376-1855a576ed16;#4836;#Place and Equity|6cff94cd-1700-4bdd-91aa-7b8c21167c07;#5474;#Community Food|211ec88f-4aed-4695-ac21-bc70ad5c6244;#5488;#Food Insecurity|7152ddff-b591-466d-8914-737d48e38c5d</vt:lpwstr>
  </property>
</Properties>
</file>