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F2" w:rsidRPr="005D3B73" w:rsidRDefault="002530F2" w:rsidP="005D3B73">
      <w:pPr>
        <w:spacing w:after="0"/>
        <w:rPr>
          <w:b/>
          <w:sz w:val="28"/>
          <w:szCs w:val="28"/>
        </w:rPr>
      </w:pPr>
      <w:bookmarkStart w:id="0" w:name="_GoBack"/>
      <w:bookmarkEnd w:id="0"/>
      <w:r w:rsidRPr="005D3B73">
        <w:rPr>
          <w:b/>
          <w:i/>
          <w:sz w:val="28"/>
          <w:szCs w:val="28"/>
        </w:rPr>
        <w:t xml:space="preserve">Feeding Britain: a </w:t>
      </w:r>
      <w:r w:rsidR="005336BB">
        <w:rPr>
          <w:b/>
          <w:i/>
          <w:sz w:val="28"/>
          <w:szCs w:val="28"/>
        </w:rPr>
        <w:t>Strategy for zero hunger in England, Wales, Scotland and Northern Ireland</w:t>
      </w:r>
    </w:p>
    <w:p w:rsidR="00C125D0" w:rsidRDefault="005336BB">
      <w:pPr>
        <w:rPr>
          <w:b/>
          <w:sz w:val="24"/>
          <w:szCs w:val="24"/>
        </w:rPr>
      </w:pPr>
      <w:r>
        <w:rPr>
          <w:b/>
          <w:sz w:val="24"/>
          <w:szCs w:val="24"/>
        </w:rPr>
        <w:t>The Report and Evidence Review</w:t>
      </w:r>
      <w:r>
        <w:rPr>
          <w:rStyle w:val="FootnoteReference"/>
          <w:b/>
          <w:sz w:val="24"/>
          <w:szCs w:val="24"/>
        </w:rPr>
        <w:footnoteReference w:id="1"/>
      </w:r>
      <w:r>
        <w:rPr>
          <w:b/>
          <w:sz w:val="24"/>
          <w:szCs w:val="24"/>
        </w:rPr>
        <w:t xml:space="preserve"> of the All Party Parliamentary Inquiry into Hunger in the </w:t>
      </w:r>
      <w:r w:rsidR="00C125D0" w:rsidRPr="00C11F4B">
        <w:rPr>
          <w:b/>
          <w:sz w:val="24"/>
          <w:szCs w:val="24"/>
        </w:rPr>
        <w:t>United Kingdom</w:t>
      </w:r>
    </w:p>
    <w:p w:rsidR="005336BB" w:rsidRPr="00C11F4B" w:rsidRDefault="0048475A">
      <w:pPr>
        <w:rPr>
          <w:b/>
          <w:sz w:val="24"/>
          <w:szCs w:val="24"/>
        </w:rPr>
      </w:pPr>
      <w:r>
        <w:rPr>
          <w:b/>
          <w:sz w:val="24"/>
          <w:szCs w:val="24"/>
        </w:rPr>
        <w:t>Launched</w:t>
      </w:r>
      <w:r w:rsidR="005336BB">
        <w:rPr>
          <w:b/>
          <w:sz w:val="24"/>
          <w:szCs w:val="24"/>
        </w:rPr>
        <w:t xml:space="preserve"> in House of Commons, 09.00 December 8</w:t>
      </w:r>
      <w:r w:rsidR="005336BB" w:rsidRPr="005336BB">
        <w:rPr>
          <w:b/>
          <w:sz w:val="24"/>
          <w:szCs w:val="24"/>
          <w:vertAlign w:val="superscript"/>
        </w:rPr>
        <w:t>th</w:t>
      </w:r>
      <w:r w:rsidR="005336BB">
        <w:rPr>
          <w:b/>
          <w:sz w:val="24"/>
          <w:szCs w:val="24"/>
        </w:rPr>
        <w:t xml:space="preserve"> 2014  </w:t>
      </w:r>
      <w:hyperlink r:id="rId8" w:history="1">
        <w:r w:rsidR="005336BB" w:rsidRPr="005336BB">
          <w:rPr>
            <w:rStyle w:val="Hyperlink"/>
            <w:sz w:val="24"/>
            <w:szCs w:val="24"/>
          </w:rPr>
          <w:t>http://foodpovertyinquiry.org/</w:t>
        </w:r>
      </w:hyperlink>
      <w:r w:rsidR="005336BB" w:rsidRPr="005336BB">
        <w:rPr>
          <w:sz w:val="24"/>
          <w:szCs w:val="24"/>
        </w:rPr>
        <w:t xml:space="preserve"> </w:t>
      </w:r>
    </w:p>
    <w:p w:rsidR="005D3B73" w:rsidRDefault="00C125D0" w:rsidP="00C125D0">
      <w:pPr>
        <w:spacing w:after="0"/>
        <w:rPr>
          <w:sz w:val="24"/>
          <w:szCs w:val="24"/>
        </w:rPr>
      </w:pPr>
      <w:r w:rsidRPr="00C11F4B">
        <w:rPr>
          <w:sz w:val="24"/>
          <w:szCs w:val="24"/>
        </w:rPr>
        <w:t xml:space="preserve">Comments from </w:t>
      </w:r>
      <w:r w:rsidRPr="005D3B73">
        <w:rPr>
          <w:b/>
          <w:sz w:val="24"/>
          <w:szCs w:val="24"/>
        </w:rPr>
        <w:t xml:space="preserve">Professor Elizabeth </w:t>
      </w:r>
      <w:proofErr w:type="spellStart"/>
      <w:r w:rsidR="00464889" w:rsidRPr="005D3B73">
        <w:rPr>
          <w:b/>
          <w:sz w:val="24"/>
          <w:szCs w:val="24"/>
        </w:rPr>
        <w:t>Dowler</w:t>
      </w:r>
      <w:proofErr w:type="spellEnd"/>
      <w:r w:rsidR="00C11F4B">
        <w:rPr>
          <w:sz w:val="24"/>
          <w:szCs w:val="24"/>
        </w:rPr>
        <w:t xml:space="preserve"> </w:t>
      </w:r>
    </w:p>
    <w:p w:rsidR="00C11F4B" w:rsidRPr="00C11F4B" w:rsidRDefault="00C125D0" w:rsidP="00C125D0">
      <w:pPr>
        <w:spacing w:after="0"/>
        <w:rPr>
          <w:sz w:val="24"/>
          <w:szCs w:val="24"/>
        </w:rPr>
      </w:pPr>
      <w:r w:rsidRPr="005336BB">
        <w:t>Professor of Food &amp; Social Policy, Department of Sociology, University of Warwick, CV4 7AL</w:t>
      </w:r>
      <w:r w:rsidR="00C11F4B" w:rsidRPr="005336BB">
        <w:t xml:space="preserve">. </w:t>
      </w:r>
      <w:r w:rsidR="005D3B73" w:rsidRPr="005336BB">
        <w:t xml:space="preserve"> Member of the Food Ethi</w:t>
      </w:r>
      <w:r w:rsidR="0048475A">
        <w:t xml:space="preserve">cs Council, the Iona Community, </w:t>
      </w:r>
      <w:r w:rsidR="005D3B73" w:rsidRPr="005336BB">
        <w:t>and the Church of England.</w:t>
      </w:r>
      <w:r w:rsidR="0048475A">
        <w:t xml:space="preserve"> </w:t>
      </w:r>
      <w:r w:rsidR="005D3B73" w:rsidRPr="005336BB">
        <w:t xml:space="preserve"> </w:t>
      </w:r>
      <w:r w:rsidR="00C11F4B" w:rsidRPr="005336BB">
        <w:t xml:space="preserve">In 2013 Professor </w:t>
      </w:r>
      <w:proofErr w:type="spellStart"/>
      <w:r w:rsidR="00C11F4B" w:rsidRPr="005336BB">
        <w:t>Dowler</w:t>
      </w:r>
      <w:proofErr w:type="spellEnd"/>
      <w:r w:rsidR="00C11F4B" w:rsidRPr="005336BB">
        <w:t xml:space="preserve"> was one of the researchers </w:t>
      </w:r>
      <w:r w:rsidR="00C11F4B" w:rsidRPr="005336BB">
        <w:rPr>
          <w:rFonts w:ascii="Calibri" w:hAnsi="Calibri"/>
          <w:color w:val="000000"/>
        </w:rPr>
        <w:t>commissioned</w:t>
      </w:r>
      <w:r w:rsidR="00C11F4B" w:rsidRPr="005336BB">
        <w:t xml:space="preserve"> by </w:t>
      </w:r>
      <w:r w:rsidR="00C11F4B" w:rsidRPr="005336BB">
        <w:rPr>
          <w:rFonts w:ascii="Calibri" w:hAnsi="Calibri"/>
          <w:color w:val="000000"/>
        </w:rPr>
        <w:t>Defra commissioned from the University of Warwick and the Food Ethics Council to do a Rapid Evi</w:t>
      </w:r>
      <w:r w:rsidR="0048475A">
        <w:rPr>
          <w:rFonts w:ascii="Calibri" w:hAnsi="Calibri"/>
          <w:color w:val="000000"/>
        </w:rPr>
        <w:t xml:space="preserve">dence Assessment of Food aid.  </w:t>
      </w:r>
      <w:r w:rsidR="00C11F4B" w:rsidRPr="005336BB">
        <w:rPr>
          <w:rFonts w:ascii="Calibri" w:hAnsi="Calibri"/>
          <w:color w:val="000000"/>
        </w:rPr>
        <w:t>See</w:t>
      </w:r>
      <w:r w:rsidR="0048475A">
        <w:rPr>
          <w:rFonts w:ascii="Calibri" w:hAnsi="Calibri"/>
          <w:color w:val="000000"/>
        </w:rPr>
        <w:t>:</w:t>
      </w:r>
      <w:r w:rsidR="00C11F4B" w:rsidRPr="005336BB">
        <w:rPr>
          <w:rFonts w:ascii="Calibri" w:hAnsi="Calibri"/>
          <w:color w:val="000000"/>
        </w:rPr>
        <w:t xml:space="preserve"> </w:t>
      </w:r>
      <w:hyperlink r:id="rId9" w:history="1">
        <w:r w:rsidR="00C11F4B" w:rsidRPr="005336BB">
          <w:rPr>
            <w:rStyle w:val="Hyperlink"/>
            <w:rFonts w:ascii="Calibri" w:hAnsi="Calibri"/>
          </w:rPr>
          <w:t>http://www2.warwick.ac.uk/newsandevents/pressreleases/press_briefing_following/</w:t>
        </w:r>
      </w:hyperlink>
    </w:p>
    <w:p w:rsidR="00C125D0" w:rsidRPr="00C11F4B" w:rsidRDefault="00C125D0" w:rsidP="00C125D0">
      <w:pPr>
        <w:spacing w:after="0"/>
        <w:rPr>
          <w:sz w:val="24"/>
          <w:szCs w:val="24"/>
        </w:rPr>
      </w:pPr>
    </w:p>
    <w:p w:rsidR="0091438E" w:rsidRPr="00C11F4B" w:rsidRDefault="002530F2">
      <w:pPr>
        <w:rPr>
          <w:sz w:val="24"/>
          <w:szCs w:val="24"/>
        </w:rPr>
      </w:pPr>
      <w:r w:rsidRPr="00C11F4B">
        <w:rPr>
          <w:sz w:val="24"/>
          <w:szCs w:val="24"/>
        </w:rPr>
        <w:t>December 8</w:t>
      </w:r>
      <w:r w:rsidR="0091438E" w:rsidRPr="00C11F4B">
        <w:rPr>
          <w:sz w:val="24"/>
          <w:szCs w:val="24"/>
          <w:vertAlign w:val="superscript"/>
        </w:rPr>
        <w:t>th</w:t>
      </w:r>
      <w:r w:rsidR="0091438E" w:rsidRPr="00C11F4B">
        <w:rPr>
          <w:sz w:val="24"/>
          <w:szCs w:val="24"/>
        </w:rPr>
        <w:t xml:space="preserve"> 2014 </w:t>
      </w:r>
    </w:p>
    <w:p w:rsidR="000003B7" w:rsidRDefault="0091438E">
      <w:pPr>
        <w:rPr>
          <w:sz w:val="24"/>
          <w:szCs w:val="24"/>
        </w:rPr>
      </w:pPr>
      <w:r w:rsidRPr="00C11F4B">
        <w:rPr>
          <w:sz w:val="24"/>
          <w:szCs w:val="24"/>
        </w:rPr>
        <w:t xml:space="preserve">I </w:t>
      </w:r>
      <w:r w:rsidR="000003B7">
        <w:rPr>
          <w:sz w:val="24"/>
          <w:szCs w:val="24"/>
        </w:rPr>
        <w:t xml:space="preserve">am delighted to see </w:t>
      </w:r>
      <w:r w:rsidRPr="00C11F4B">
        <w:rPr>
          <w:sz w:val="24"/>
          <w:szCs w:val="24"/>
        </w:rPr>
        <w:t>the publication of th</w:t>
      </w:r>
      <w:r w:rsidR="000003B7">
        <w:rPr>
          <w:sz w:val="24"/>
          <w:szCs w:val="24"/>
        </w:rPr>
        <w:t xml:space="preserve">e </w:t>
      </w:r>
      <w:r w:rsidR="000003B7" w:rsidRPr="000003B7">
        <w:rPr>
          <w:sz w:val="24"/>
          <w:szCs w:val="24"/>
        </w:rPr>
        <w:t>A</w:t>
      </w:r>
      <w:r w:rsidR="005336BB">
        <w:rPr>
          <w:sz w:val="24"/>
          <w:szCs w:val="24"/>
        </w:rPr>
        <w:t xml:space="preserve">ll-Party Parliamentary Inquiry </w:t>
      </w:r>
      <w:r w:rsidR="000003B7" w:rsidRPr="000003B7">
        <w:rPr>
          <w:sz w:val="24"/>
          <w:szCs w:val="24"/>
        </w:rPr>
        <w:t xml:space="preserve">Report </w:t>
      </w:r>
      <w:r w:rsidR="005336BB">
        <w:rPr>
          <w:sz w:val="24"/>
          <w:szCs w:val="24"/>
        </w:rPr>
        <w:t>and Evidence Review on Hunger in the UK</w:t>
      </w:r>
      <w:r w:rsidR="000003B7">
        <w:rPr>
          <w:sz w:val="24"/>
          <w:szCs w:val="24"/>
        </w:rPr>
        <w:t xml:space="preserve">, </w:t>
      </w:r>
      <w:r w:rsidR="005336BB">
        <w:rPr>
          <w:sz w:val="24"/>
          <w:szCs w:val="24"/>
        </w:rPr>
        <w:t xml:space="preserve">the </w:t>
      </w:r>
      <w:r w:rsidR="000003B7">
        <w:rPr>
          <w:sz w:val="24"/>
          <w:szCs w:val="24"/>
        </w:rPr>
        <w:t xml:space="preserve">first </w:t>
      </w:r>
      <w:r w:rsidR="005D3B73">
        <w:rPr>
          <w:sz w:val="24"/>
          <w:szCs w:val="24"/>
        </w:rPr>
        <w:t>cross-party report</w:t>
      </w:r>
      <w:r w:rsidR="005336BB">
        <w:rPr>
          <w:sz w:val="24"/>
          <w:szCs w:val="24"/>
        </w:rPr>
        <w:t xml:space="preserve"> to address the issue of hunger</w:t>
      </w:r>
      <w:r w:rsidR="00CF0B90">
        <w:rPr>
          <w:sz w:val="24"/>
          <w:szCs w:val="24"/>
        </w:rPr>
        <w:t xml:space="preserve"> and food poverty</w:t>
      </w:r>
      <w:r w:rsidR="005336BB">
        <w:rPr>
          <w:sz w:val="24"/>
          <w:szCs w:val="24"/>
        </w:rPr>
        <w:t>.  The Review</w:t>
      </w:r>
      <w:r w:rsidRPr="00C11F4B">
        <w:rPr>
          <w:sz w:val="24"/>
          <w:szCs w:val="24"/>
        </w:rPr>
        <w:t xml:space="preserve"> adds </w:t>
      </w:r>
      <w:r w:rsidR="009D76DA" w:rsidRPr="00C11F4B">
        <w:rPr>
          <w:sz w:val="24"/>
          <w:szCs w:val="24"/>
        </w:rPr>
        <w:t xml:space="preserve">a </w:t>
      </w:r>
      <w:r w:rsidRPr="00C11F4B">
        <w:rPr>
          <w:sz w:val="24"/>
          <w:szCs w:val="24"/>
        </w:rPr>
        <w:t xml:space="preserve">considerable weight of </w:t>
      </w:r>
      <w:r w:rsidR="009D76DA" w:rsidRPr="00C11F4B">
        <w:rPr>
          <w:sz w:val="24"/>
          <w:szCs w:val="24"/>
        </w:rPr>
        <w:t xml:space="preserve">authoritative </w:t>
      </w:r>
      <w:r w:rsidRPr="00C11F4B">
        <w:rPr>
          <w:sz w:val="24"/>
          <w:szCs w:val="24"/>
        </w:rPr>
        <w:t>evidence</w:t>
      </w:r>
      <w:r w:rsidRPr="00411EC2">
        <w:rPr>
          <w:sz w:val="24"/>
          <w:szCs w:val="24"/>
        </w:rPr>
        <w:t xml:space="preserve"> on the experience and drivers of </w:t>
      </w:r>
      <w:r w:rsidR="00C125D0" w:rsidRPr="00411EC2">
        <w:rPr>
          <w:sz w:val="24"/>
          <w:szCs w:val="24"/>
        </w:rPr>
        <w:t xml:space="preserve">hunger and </w:t>
      </w:r>
      <w:r w:rsidRPr="00411EC2">
        <w:rPr>
          <w:sz w:val="24"/>
          <w:szCs w:val="24"/>
        </w:rPr>
        <w:t>food poverty in the UK today.  The material provided from visits, submissions, hearings, witness statements and wide reading of published literature offers a st</w:t>
      </w:r>
      <w:r w:rsidR="00411EC2">
        <w:rPr>
          <w:sz w:val="24"/>
          <w:szCs w:val="24"/>
        </w:rPr>
        <w:t>r</w:t>
      </w:r>
      <w:r w:rsidRPr="00411EC2">
        <w:rPr>
          <w:sz w:val="24"/>
          <w:szCs w:val="24"/>
        </w:rPr>
        <w:t xml:space="preserve">ong evidence base from which society in general, and specific sectors and </w:t>
      </w:r>
      <w:r w:rsidR="009D76DA" w:rsidRPr="00411EC2">
        <w:rPr>
          <w:sz w:val="24"/>
          <w:szCs w:val="24"/>
        </w:rPr>
        <w:t>agencies</w:t>
      </w:r>
      <w:r w:rsidRPr="00411EC2">
        <w:rPr>
          <w:sz w:val="24"/>
          <w:szCs w:val="24"/>
        </w:rPr>
        <w:t xml:space="preserve">, can </w:t>
      </w:r>
      <w:r w:rsidR="00411EC2" w:rsidRPr="00411EC2">
        <w:rPr>
          <w:sz w:val="24"/>
          <w:szCs w:val="24"/>
        </w:rPr>
        <w:t>proceed</w:t>
      </w:r>
      <w:r w:rsidRPr="00411EC2">
        <w:rPr>
          <w:sz w:val="24"/>
          <w:szCs w:val="24"/>
        </w:rPr>
        <w:t xml:space="preserve">.  </w:t>
      </w:r>
    </w:p>
    <w:p w:rsidR="00CF0B90" w:rsidRDefault="00CF0B90">
      <w:pPr>
        <w:rPr>
          <w:sz w:val="24"/>
          <w:szCs w:val="24"/>
        </w:rPr>
      </w:pPr>
      <w:r>
        <w:rPr>
          <w:sz w:val="24"/>
          <w:szCs w:val="24"/>
        </w:rPr>
        <w:t xml:space="preserve">I note that the Report is based on consideration of addressing ‘hunger’ alone, as a matter of extreme urgency in a country ‘as rich as is Britain’(p8).  </w:t>
      </w:r>
    </w:p>
    <w:p w:rsidR="000003B7" w:rsidRDefault="0091438E">
      <w:pPr>
        <w:rPr>
          <w:sz w:val="24"/>
          <w:szCs w:val="24"/>
        </w:rPr>
      </w:pPr>
      <w:r w:rsidRPr="00411EC2">
        <w:rPr>
          <w:sz w:val="24"/>
          <w:szCs w:val="24"/>
        </w:rPr>
        <w:t xml:space="preserve">In particular, </w:t>
      </w:r>
      <w:r w:rsidR="000003B7">
        <w:rPr>
          <w:sz w:val="24"/>
          <w:szCs w:val="24"/>
        </w:rPr>
        <w:t xml:space="preserve">I welcome the </w:t>
      </w:r>
      <w:r w:rsidRPr="00411EC2">
        <w:rPr>
          <w:sz w:val="24"/>
          <w:szCs w:val="24"/>
        </w:rPr>
        <w:t xml:space="preserve">clear, useful and practical solutions proposed to some of the current failings in </w:t>
      </w:r>
      <w:r w:rsidRPr="000003B7">
        <w:rPr>
          <w:b/>
          <w:sz w:val="24"/>
          <w:szCs w:val="24"/>
        </w:rPr>
        <w:t>Social Security</w:t>
      </w:r>
      <w:r w:rsidRPr="00411EC2">
        <w:rPr>
          <w:sz w:val="24"/>
          <w:szCs w:val="24"/>
        </w:rPr>
        <w:t xml:space="preserve">, </w:t>
      </w:r>
      <w:r w:rsidR="002D4C6A" w:rsidRPr="00411EC2">
        <w:rPr>
          <w:sz w:val="24"/>
          <w:szCs w:val="24"/>
        </w:rPr>
        <w:t xml:space="preserve">both in fundamental </w:t>
      </w:r>
      <w:proofErr w:type="spellStart"/>
      <w:r w:rsidR="002D4C6A" w:rsidRPr="00411EC2">
        <w:rPr>
          <w:sz w:val="24"/>
          <w:szCs w:val="24"/>
        </w:rPr>
        <w:t>problematics</w:t>
      </w:r>
      <w:proofErr w:type="spellEnd"/>
      <w:r w:rsidR="002D4C6A" w:rsidRPr="00411EC2">
        <w:rPr>
          <w:sz w:val="24"/>
          <w:szCs w:val="24"/>
        </w:rPr>
        <w:t xml:space="preserve"> and aspects of </w:t>
      </w:r>
      <w:r w:rsidRPr="00411EC2">
        <w:rPr>
          <w:sz w:val="24"/>
          <w:szCs w:val="24"/>
        </w:rPr>
        <w:t>implementation</w:t>
      </w:r>
      <w:r w:rsidR="002D4C6A" w:rsidRPr="00411EC2">
        <w:rPr>
          <w:sz w:val="24"/>
          <w:szCs w:val="24"/>
        </w:rPr>
        <w:t xml:space="preserve">.  </w:t>
      </w:r>
      <w:r w:rsidR="000003B7">
        <w:rPr>
          <w:sz w:val="24"/>
          <w:szCs w:val="24"/>
        </w:rPr>
        <w:t>It is excellent that these failings have been recognised.  Such acknowledgement is long overdue, and the remedies proposed are urgent</w:t>
      </w:r>
      <w:r w:rsidR="005D3B73">
        <w:rPr>
          <w:sz w:val="24"/>
          <w:szCs w:val="24"/>
        </w:rPr>
        <w:t>ly needed</w:t>
      </w:r>
      <w:r w:rsidR="000003B7">
        <w:rPr>
          <w:sz w:val="24"/>
          <w:szCs w:val="24"/>
        </w:rPr>
        <w:t xml:space="preserve">.  </w:t>
      </w:r>
    </w:p>
    <w:p w:rsidR="0091438E" w:rsidRPr="00411EC2" w:rsidRDefault="002D4C6A">
      <w:pPr>
        <w:rPr>
          <w:sz w:val="24"/>
          <w:szCs w:val="24"/>
        </w:rPr>
      </w:pPr>
      <w:r w:rsidRPr="00411EC2">
        <w:rPr>
          <w:sz w:val="24"/>
          <w:szCs w:val="24"/>
        </w:rPr>
        <w:t>The</w:t>
      </w:r>
      <w:r w:rsidR="000003B7">
        <w:rPr>
          <w:sz w:val="24"/>
          <w:szCs w:val="24"/>
        </w:rPr>
        <w:t xml:space="preserve">re are a number of </w:t>
      </w:r>
      <w:r w:rsidRPr="00411EC2">
        <w:rPr>
          <w:sz w:val="24"/>
          <w:szCs w:val="24"/>
        </w:rPr>
        <w:t xml:space="preserve">important proposals </w:t>
      </w:r>
      <w:r w:rsidR="000003B7">
        <w:rPr>
          <w:sz w:val="24"/>
          <w:szCs w:val="24"/>
        </w:rPr>
        <w:t xml:space="preserve">for </w:t>
      </w:r>
      <w:r w:rsidRPr="000003B7">
        <w:rPr>
          <w:b/>
          <w:sz w:val="24"/>
          <w:szCs w:val="24"/>
        </w:rPr>
        <w:t>local authorities, utilit</w:t>
      </w:r>
      <w:r w:rsidR="009D76DA" w:rsidRPr="000003B7">
        <w:rPr>
          <w:b/>
          <w:sz w:val="24"/>
          <w:szCs w:val="24"/>
        </w:rPr>
        <w:t>y companies</w:t>
      </w:r>
      <w:r w:rsidRPr="000003B7">
        <w:rPr>
          <w:b/>
          <w:sz w:val="24"/>
          <w:szCs w:val="24"/>
        </w:rPr>
        <w:t xml:space="preserve"> and </w:t>
      </w:r>
      <w:r w:rsidR="009D76DA" w:rsidRPr="000003B7">
        <w:rPr>
          <w:b/>
          <w:sz w:val="24"/>
          <w:szCs w:val="24"/>
        </w:rPr>
        <w:t>the financial sector</w:t>
      </w:r>
      <w:r w:rsidR="00C125D0" w:rsidRPr="00411EC2">
        <w:rPr>
          <w:sz w:val="24"/>
          <w:szCs w:val="24"/>
        </w:rPr>
        <w:t>,</w:t>
      </w:r>
      <w:r w:rsidRPr="00411EC2">
        <w:rPr>
          <w:sz w:val="24"/>
          <w:szCs w:val="24"/>
        </w:rPr>
        <w:t xml:space="preserve"> </w:t>
      </w:r>
      <w:r w:rsidR="000003B7">
        <w:rPr>
          <w:sz w:val="24"/>
          <w:szCs w:val="24"/>
        </w:rPr>
        <w:t>to improve the structure and management of elem</w:t>
      </w:r>
      <w:r w:rsidR="005D3B73">
        <w:rPr>
          <w:sz w:val="24"/>
          <w:szCs w:val="24"/>
        </w:rPr>
        <w:t>e</w:t>
      </w:r>
      <w:r w:rsidR="000003B7">
        <w:rPr>
          <w:sz w:val="24"/>
          <w:szCs w:val="24"/>
        </w:rPr>
        <w:t xml:space="preserve">nts in their </w:t>
      </w:r>
      <w:r w:rsidRPr="00411EC2">
        <w:rPr>
          <w:sz w:val="24"/>
          <w:szCs w:val="24"/>
        </w:rPr>
        <w:t xml:space="preserve">systems </w:t>
      </w:r>
      <w:r w:rsidR="000003B7">
        <w:rPr>
          <w:sz w:val="24"/>
          <w:szCs w:val="24"/>
        </w:rPr>
        <w:t xml:space="preserve">which currently </w:t>
      </w:r>
      <w:r w:rsidRPr="00411EC2">
        <w:rPr>
          <w:sz w:val="24"/>
          <w:szCs w:val="24"/>
        </w:rPr>
        <w:t xml:space="preserve">have profound </w:t>
      </w:r>
      <w:r w:rsidR="009D76DA" w:rsidRPr="00411EC2">
        <w:rPr>
          <w:sz w:val="24"/>
          <w:szCs w:val="24"/>
        </w:rPr>
        <w:t xml:space="preserve">negative </w:t>
      </w:r>
      <w:r w:rsidRPr="00411EC2">
        <w:rPr>
          <w:sz w:val="24"/>
          <w:szCs w:val="24"/>
        </w:rPr>
        <w:t>impact</w:t>
      </w:r>
      <w:r w:rsidR="000003B7">
        <w:rPr>
          <w:sz w:val="24"/>
          <w:szCs w:val="24"/>
        </w:rPr>
        <w:t>s</w:t>
      </w:r>
      <w:r w:rsidRPr="00411EC2">
        <w:rPr>
          <w:sz w:val="24"/>
          <w:szCs w:val="24"/>
        </w:rPr>
        <w:t xml:space="preserve"> on </w:t>
      </w:r>
      <w:r w:rsidR="00422A65">
        <w:rPr>
          <w:sz w:val="24"/>
          <w:szCs w:val="24"/>
        </w:rPr>
        <w:t xml:space="preserve">poorer households’ </w:t>
      </w:r>
      <w:r w:rsidRPr="00411EC2">
        <w:rPr>
          <w:sz w:val="24"/>
          <w:szCs w:val="24"/>
        </w:rPr>
        <w:t>income and management strategies.</w:t>
      </w:r>
    </w:p>
    <w:p w:rsidR="00411EC2" w:rsidRPr="00411EC2" w:rsidRDefault="002D4C6A">
      <w:pPr>
        <w:rPr>
          <w:sz w:val="24"/>
          <w:szCs w:val="24"/>
        </w:rPr>
      </w:pPr>
      <w:r w:rsidRPr="00411EC2">
        <w:rPr>
          <w:sz w:val="24"/>
          <w:szCs w:val="24"/>
        </w:rPr>
        <w:t xml:space="preserve">The deep disappointments come in the primary proposals which head the </w:t>
      </w:r>
      <w:r w:rsidR="00422A65">
        <w:rPr>
          <w:sz w:val="24"/>
          <w:szCs w:val="24"/>
        </w:rPr>
        <w:t>R</w:t>
      </w:r>
      <w:r w:rsidRPr="00411EC2">
        <w:rPr>
          <w:sz w:val="24"/>
          <w:szCs w:val="24"/>
        </w:rPr>
        <w:t xml:space="preserve">eport.  The main thrust will be to enshrine an unaccountable charitable system </w:t>
      </w:r>
      <w:r w:rsidR="009D76DA" w:rsidRPr="00411EC2">
        <w:rPr>
          <w:sz w:val="24"/>
          <w:szCs w:val="24"/>
        </w:rPr>
        <w:t>as the instrument t</w:t>
      </w:r>
      <w:r w:rsidRPr="00411EC2">
        <w:rPr>
          <w:sz w:val="24"/>
          <w:szCs w:val="24"/>
        </w:rPr>
        <w:t xml:space="preserve">o address </w:t>
      </w:r>
      <w:r w:rsidR="009D76DA" w:rsidRPr="00411EC2">
        <w:rPr>
          <w:sz w:val="24"/>
          <w:szCs w:val="24"/>
        </w:rPr>
        <w:t xml:space="preserve">issues symptomatically </w:t>
      </w:r>
      <w:r w:rsidRPr="00411EC2">
        <w:rPr>
          <w:sz w:val="24"/>
          <w:szCs w:val="24"/>
        </w:rPr>
        <w:t xml:space="preserve">that </w:t>
      </w:r>
      <w:r w:rsidR="009D76DA" w:rsidRPr="00411EC2">
        <w:rPr>
          <w:sz w:val="24"/>
          <w:szCs w:val="24"/>
        </w:rPr>
        <w:t>can only properly be dealt with by the state tackling the fundamental structural causes</w:t>
      </w:r>
      <w:r w:rsidR="00171A88" w:rsidRPr="00411EC2">
        <w:rPr>
          <w:sz w:val="24"/>
          <w:szCs w:val="24"/>
        </w:rPr>
        <w:t>.</w:t>
      </w:r>
      <w:r w:rsidRPr="00411EC2">
        <w:rPr>
          <w:sz w:val="24"/>
          <w:szCs w:val="24"/>
        </w:rPr>
        <w:t xml:space="preserve">  </w:t>
      </w:r>
      <w:r w:rsidR="00171A88" w:rsidRPr="00411EC2">
        <w:rPr>
          <w:sz w:val="24"/>
          <w:szCs w:val="24"/>
        </w:rPr>
        <w:t xml:space="preserve">The </w:t>
      </w:r>
      <w:r w:rsidR="00171A88" w:rsidRPr="00422A65">
        <w:rPr>
          <w:b/>
          <w:sz w:val="24"/>
          <w:szCs w:val="24"/>
        </w:rPr>
        <w:t>creation of a new</w:t>
      </w:r>
      <w:r w:rsidR="009D76DA" w:rsidRPr="00422A65">
        <w:rPr>
          <w:b/>
          <w:sz w:val="24"/>
          <w:szCs w:val="24"/>
        </w:rPr>
        <w:t xml:space="preserve"> institution</w:t>
      </w:r>
      <w:r w:rsidR="009D76DA" w:rsidRPr="005D3B73">
        <w:rPr>
          <w:b/>
          <w:sz w:val="24"/>
          <w:szCs w:val="24"/>
        </w:rPr>
        <w:t xml:space="preserve"> (‘F</w:t>
      </w:r>
      <w:r w:rsidR="00C125D0" w:rsidRPr="005D3B73">
        <w:rPr>
          <w:b/>
          <w:sz w:val="24"/>
          <w:szCs w:val="24"/>
        </w:rPr>
        <w:t>eeding Britain N</w:t>
      </w:r>
      <w:r w:rsidR="00171A88" w:rsidRPr="005D3B73">
        <w:rPr>
          <w:b/>
          <w:sz w:val="24"/>
          <w:szCs w:val="24"/>
        </w:rPr>
        <w:t>etwork’</w:t>
      </w:r>
      <w:r w:rsidR="005D3B73" w:rsidRPr="005D3B73">
        <w:rPr>
          <w:b/>
          <w:sz w:val="24"/>
          <w:szCs w:val="24"/>
        </w:rPr>
        <w:t>) whose</w:t>
      </w:r>
      <w:r w:rsidR="00171A88" w:rsidRPr="005D3B73">
        <w:rPr>
          <w:b/>
          <w:sz w:val="24"/>
          <w:szCs w:val="24"/>
        </w:rPr>
        <w:t xml:space="preserve"> task is ‘tackling hunger’ through giving people ‘food waste’ is deeply questionable, on efficacy, democratic and social justice grounds</w:t>
      </w:r>
      <w:r w:rsidR="00171A88" w:rsidRPr="00411EC2">
        <w:rPr>
          <w:sz w:val="24"/>
          <w:szCs w:val="24"/>
        </w:rPr>
        <w:t xml:space="preserve">. </w:t>
      </w:r>
    </w:p>
    <w:p w:rsidR="00422A65" w:rsidRDefault="00422A65" w:rsidP="00411EC2">
      <w:pPr>
        <w:rPr>
          <w:sz w:val="24"/>
          <w:szCs w:val="24"/>
        </w:rPr>
      </w:pPr>
      <w:r>
        <w:rPr>
          <w:sz w:val="24"/>
          <w:szCs w:val="24"/>
        </w:rPr>
        <w:lastRenderedPageBreak/>
        <w:t>It is widely recognised that g</w:t>
      </w:r>
      <w:r w:rsidR="00411EC2" w:rsidRPr="00411EC2">
        <w:rPr>
          <w:sz w:val="24"/>
          <w:szCs w:val="24"/>
        </w:rPr>
        <w:t xml:space="preserve">iving out food simply cannot meet fundamental </w:t>
      </w:r>
      <w:r>
        <w:rPr>
          <w:sz w:val="24"/>
          <w:szCs w:val="24"/>
        </w:rPr>
        <w:t xml:space="preserve">failures of our welfare system </w:t>
      </w:r>
      <w:r w:rsidR="00411EC2" w:rsidRPr="00411EC2">
        <w:rPr>
          <w:sz w:val="24"/>
          <w:szCs w:val="24"/>
        </w:rPr>
        <w:t>nor address the reasons why people live in poverty</w:t>
      </w:r>
      <w:r>
        <w:rPr>
          <w:sz w:val="24"/>
          <w:szCs w:val="24"/>
        </w:rPr>
        <w:t xml:space="preserve">.  To bolt on </w:t>
      </w:r>
      <w:r w:rsidR="00411EC2" w:rsidRPr="00411EC2">
        <w:rPr>
          <w:sz w:val="24"/>
          <w:szCs w:val="24"/>
        </w:rPr>
        <w:t xml:space="preserve">a franchised, volunteer advice network (which presumably duplicates existing structures such as Citizens’ Advice Bureaux – unacknowledged here) and where no mechanism for accountability in terms of appropriateness or accuracy of advice is mentioned, is </w:t>
      </w:r>
      <w:r>
        <w:rPr>
          <w:sz w:val="24"/>
          <w:szCs w:val="24"/>
        </w:rPr>
        <w:t xml:space="preserve">also </w:t>
      </w:r>
      <w:r w:rsidR="00411EC2" w:rsidRPr="00411EC2">
        <w:rPr>
          <w:sz w:val="24"/>
          <w:szCs w:val="24"/>
        </w:rPr>
        <w:t xml:space="preserve">disappointing.  </w:t>
      </w:r>
    </w:p>
    <w:p w:rsidR="00411EC2" w:rsidRPr="00411EC2" w:rsidRDefault="00422A65" w:rsidP="00411EC2">
      <w:pPr>
        <w:rPr>
          <w:sz w:val="24"/>
          <w:szCs w:val="24"/>
        </w:rPr>
      </w:pPr>
      <w:r>
        <w:rPr>
          <w:sz w:val="24"/>
          <w:szCs w:val="24"/>
        </w:rPr>
        <w:t xml:space="preserve">I respect the generous </w:t>
      </w:r>
      <w:r w:rsidR="00411EC2" w:rsidRPr="00411EC2">
        <w:rPr>
          <w:sz w:val="24"/>
          <w:szCs w:val="24"/>
        </w:rPr>
        <w:t>hard work and good-will currently expended in offering such help</w:t>
      </w:r>
      <w:r w:rsidR="005D3B73">
        <w:rPr>
          <w:sz w:val="24"/>
          <w:szCs w:val="24"/>
        </w:rPr>
        <w:t>, and salute the social solidarity it demonstrates</w:t>
      </w:r>
      <w:r>
        <w:rPr>
          <w:sz w:val="24"/>
          <w:szCs w:val="24"/>
        </w:rPr>
        <w:t xml:space="preserve">.  Nevertheless, </w:t>
      </w:r>
      <w:r w:rsidR="00411EC2" w:rsidRPr="00411EC2">
        <w:rPr>
          <w:sz w:val="24"/>
          <w:szCs w:val="24"/>
        </w:rPr>
        <w:t>expan</w:t>
      </w:r>
      <w:r>
        <w:rPr>
          <w:sz w:val="24"/>
          <w:szCs w:val="24"/>
        </w:rPr>
        <w:t xml:space="preserve">ding </w:t>
      </w:r>
      <w:r w:rsidR="00411EC2" w:rsidRPr="00411EC2">
        <w:rPr>
          <w:sz w:val="24"/>
          <w:szCs w:val="24"/>
        </w:rPr>
        <w:t>voluntary food distribution and advice network</w:t>
      </w:r>
      <w:r>
        <w:rPr>
          <w:sz w:val="24"/>
          <w:szCs w:val="24"/>
        </w:rPr>
        <w:t>s</w:t>
      </w:r>
      <w:r w:rsidR="00411EC2" w:rsidRPr="00411EC2">
        <w:rPr>
          <w:sz w:val="24"/>
          <w:szCs w:val="24"/>
        </w:rPr>
        <w:t xml:space="preserve"> will not solve the problem of food poverty</w:t>
      </w:r>
      <w:r w:rsidR="005D3B73">
        <w:rPr>
          <w:sz w:val="24"/>
          <w:szCs w:val="24"/>
        </w:rPr>
        <w:t xml:space="preserve">, which appears to be </w:t>
      </w:r>
      <w:r>
        <w:rPr>
          <w:sz w:val="24"/>
          <w:szCs w:val="24"/>
        </w:rPr>
        <w:t>growing</w:t>
      </w:r>
      <w:r w:rsidR="00CF0B90">
        <w:rPr>
          <w:sz w:val="24"/>
          <w:szCs w:val="24"/>
        </w:rPr>
        <w:t xml:space="preserve"> through its manifestations of ‘hunger’ (harder to define systematically)</w:t>
      </w:r>
      <w:r w:rsidR="00411EC2" w:rsidRPr="00411EC2">
        <w:rPr>
          <w:sz w:val="24"/>
          <w:szCs w:val="24"/>
        </w:rPr>
        <w:t>.</w:t>
      </w:r>
      <w:r>
        <w:rPr>
          <w:sz w:val="24"/>
          <w:szCs w:val="24"/>
        </w:rPr>
        <w:t xml:space="preserve"> </w:t>
      </w:r>
      <w:r w:rsidR="00411EC2" w:rsidRPr="00411EC2">
        <w:rPr>
          <w:sz w:val="24"/>
          <w:szCs w:val="24"/>
        </w:rPr>
        <w:t xml:space="preserve"> The strong evidence cited by the report of stigma, distress and shame among those having to ask for food and other help, and the equally important needs of those with disabilities, special dietary needs or other conditions, are </w:t>
      </w:r>
      <w:r>
        <w:rPr>
          <w:sz w:val="24"/>
          <w:szCs w:val="24"/>
        </w:rPr>
        <w:t xml:space="preserve">also </w:t>
      </w:r>
      <w:r w:rsidR="00411EC2" w:rsidRPr="00411EC2">
        <w:rPr>
          <w:sz w:val="24"/>
          <w:szCs w:val="24"/>
        </w:rPr>
        <w:t>ignored in the proposed response.</w:t>
      </w:r>
    </w:p>
    <w:p w:rsidR="00C125D0" w:rsidRPr="00411EC2" w:rsidRDefault="00171A88">
      <w:pPr>
        <w:rPr>
          <w:sz w:val="24"/>
          <w:szCs w:val="24"/>
        </w:rPr>
      </w:pPr>
      <w:r w:rsidRPr="00411EC2">
        <w:rPr>
          <w:sz w:val="24"/>
          <w:szCs w:val="24"/>
        </w:rPr>
        <w:t>The proposal essentially use</w:t>
      </w:r>
      <w:r w:rsidR="005D3B73">
        <w:rPr>
          <w:sz w:val="24"/>
          <w:szCs w:val="24"/>
        </w:rPr>
        <w:t>s</w:t>
      </w:r>
      <w:r w:rsidRPr="00411EC2">
        <w:rPr>
          <w:sz w:val="24"/>
          <w:szCs w:val="24"/>
        </w:rPr>
        <w:t xml:space="preserve"> one </w:t>
      </w:r>
      <w:r w:rsidR="002530F2" w:rsidRPr="00411EC2">
        <w:rPr>
          <w:sz w:val="24"/>
          <w:szCs w:val="24"/>
        </w:rPr>
        <w:t>of society’s food problems</w:t>
      </w:r>
      <w:r w:rsidRPr="00411EC2">
        <w:rPr>
          <w:sz w:val="24"/>
          <w:szCs w:val="24"/>
        </w:rPr>
        <w:t xml:space="preserve"> (a food system which relies on surplus production – aka ‘waste’) to address another (people cannot afford to buy enough food because of inadequate or uncertain pay and/or social security benefits)</w:t>
      </w:r>
      <w:r w:rsidR="00495840" w:rsidRPr="00411EC2">
        <w:rPr>
          <w:sz w:val="24"/>
          <w:szCs w:val="24"/>
        </w:rPr>
        <w:t xml:space="preserve">. </w:t>
      </w:r>
      <w:r w:rsidR="005D3B73">
        <w:rPr>
          <w:sz w:val="24"/>
          <w:szCs w:val="24"/>
        </w:rPr>
        <w:t xml:space="preserve"> </w:t>
      </w:r>
      <w:r w:rsidR="00495840" w:rsidRPr="00411EC2">
        <w:rPr>
          <w:sz w:val="24"/>
          <w:szCs w:val="24"/>
        </w:rPr>
        <w:t xml:space="preserve"> Why should ‘food waste’ be the first and</w:t>
      </w:r>
      <w:r w:rsidR="00422A65">
        <w:rPr>
          <w:sz w:val="24"/>
          <w:szCs w:val="24"/>
        </w:rPr>
        <w:t>,</w:t>
      </w:r>
      <w:r w:rsidR="00495840" w:rsidRPr="00411EC2">
        <w:rPr>
          <w:sz w:val="24"/>
          <w:szCs w:val="24"/>
        </w:rPr>
        <w:t xml:space="preserve"> </w:t>
      </w:r>
      <w:r w:rsidR="00422A65">
        <w:rPr>
          <w:sz w:val="24"/>
          <w:szCs w:val="24"/>
        </w:rPr>
        <w:t xml:space="preserve">indeed, </w:t>
      </w:r>
      <w:r w:rsidR="00495840" w:rsidRPr="00411EC2">
        <w:rPr>
          <w:sz w:val="24"/>
          <w:szCs w:val="24"/>
        </w:rPr>
        <w:t xml:space="preserve">main solution to ‘food poverty’, through </w:t>
      </w:r>
      <w:r w:rsidR="002530F2" w:rsidRPr="00411EC2">
        <w:rPr>
          <w:sz w:val="24"/>
          <w:szCs w:val="24"/>
        </w:rPr>
        <w:t xml:space="preserve">a system which </w:t>
      </w:r>
      <w:r w:rsidR="005D3B73" w:rsidRPr="00411EC2">
        <w:rPr>
          <w:sz w:val="24"/>
          <w:szCs w:val="24"/>
        </w:rPr>
        <w:t>corporatizes</w:t>
      </w:r>
      <w:r w:rsidR="00495840" w:rsidRPr="00411EC2">
        <w:rPr>
          <w:sz w:val="24"/>
          <w:szCs w:val="24"/>
        </w:rPr>
        <w:t xml:space="preserve"> food charity by </w:t>
      </w:r>
      <w:r w:rsidR="00411EC2" w:rsidRPr="00411EC2">
        <w:rPr>
          <w:sz w:val="24"/>
          <w:szCs w:val="24"/>
        </w:rPr>
        <w:t>co-opting</w:t>
      </w:r>
      <w:r w:rsidR="00495840" w:rsidRPr="00411EC2">
        <w:rPr>
          <w:sz w:val="24"/>
          <w:szCs w:val="24"/>
        </w:rPr>
        <w:t xml:space="preserve"> the </w:t>
      </w:r>
      <w:r w:rsidR="002530F2" w:rsidRPr="00411EC2">
        <w:rPr>
          <w:sz w:val="24"/>
          <w:szCs w:val="24"/>
        </w:rPr>
        <w:t xml:space="preserve">always </w:t>
      </w:r>
      <w:r w:rsidR="00495840" w:rsidRPr="00411EC2">
        <w:rPr>
          <w:sz w:val="24"/>
          <w:szCs w:val="24"/>
        </w:rPr>
        <w:t>willing food industry, charitable/</w:t>
      </w:r>
      <w:r w:rsidR="005D3B73">
        <w:rPr>
          <w:sz w:val="24"/>
          <w:szCs w:val="24"/>
        </w:rPr>
        <w:t xml:space="preserve"> </w:t>
      </w:r>
      <w:r w:rsidR="00495840" w:rsidRPr="00411EC2">
        <w:rPr>
          <w:sz w:val="24"/>
          <w:szCs w:val="24"/>
        </w:rPr>
        <w:t xml:space="preserve">voluntary sectors and the churches?  </w:t>
      </w:r>
      <w:r w:rsidR="00422A65" w:rsidRPr="005D3B73">
        <w:rPr>
          <w:b/>
          <w:sz w:val="24"/>
          <w:szCs w:val="24"/>
        </w:rPr>
        <w:t xml:space="preserve">There is no evidence from </w:t>
      </w:r>
      <w:r w:rsidR="005D3B73" w:rsidRPr="005D3B73">
        <w:rPr>
          <w:b/>
          <w:sz w:val="24"/>
          <w:szCs w:val="24"/>
        </w:rPr>
        <w:t xml:space="preserve">any </w:t>
      </w:r>
      <w:r w:rsidR="00422A65" w:rsidRPr="005D3B73">
        <w:rPr>
          <w:b/>
          <w:sz w:val="24"/>
          <w:szCs w:val="24"/>
        </w:rPr>
        <w:t>countr</w:t>
      </w:r>
      <w:r w:rsidR="005D3B73" w:rsidRPr="005D3B73">
        <w:rPr>
          <w:b/>
          <w:sz w:val="24"/>
          <w:szCs w:val="24"/>
        </w:rPr>
        <w:t>y</w:t>
      </w:r>
      <w:r w:rsidR="00422A65" w:rsidRPr="005D3B73">
        <w:rPr>
          <w:b/>
          <w:sz w:val="24"/>
          <w:szCs w:val="24"/>
        </w:rPr>
        <w:t xml:space="preserve"> that </w:t>
      </w:r>
      <w:r w:rsidR="005D3B73" w:rsidRPr="005D3B73">
        <w:rPr>
          <w:b/>
          <w:sz w:val="24"/>
          <w:szCs w:val="24"/>
        </w:rPr>
        <w:t xml:space="preserve">has systemised using food waste to feed hungry people that it is effective, sustainable or fair.  </w:t>
      </w:r>
      <w:r w:rsidR="00495840" w:rsidRPr="00411EC2">
        <w:rPr>
          <w:sz w:val="24"/>
          <w:szCs w:val="24"/>
        </w:rPr>
        <w:t xml:space="preserve">The final indignity is to </w:t>
      </w:r>
      <w:r w:rsidR="00C125D0" w:rsidRPr="00411EC2">
        <w:rPr>
          <w:sz w:val="24"/>
          <w:szCs w:val="24"/>
        </w:rPr>
        <w:t xml:space="preserve">locate responsibility in </w:t>
      </w:r>
      <w:r w:rsidR="00495840" w:rsidRPr="00411EC2">
        <w:rPr>
          <w:sz w:val="24"/>
          <w:szCs w:val="24"/>
        </w:rPr>
        <w:t>local authorities, many of which are currently stretched financially to breaking point f</w:t>
      </w:r>
      <w:r w:rsidR="002530F2" w:rsidRPr="00411EC2">
        <w:rPr>
          <w:sz w:val="24"/>
          <w:szCs w:val="24"/>
        </w:rPr>
        <w:t>or</w:t>
      </w:r>
      <w:r w:rsidR="00495840" w:rsidRPr="00411EC2">
        <w:rPr>
          <w:sz w:val="24"/>
          <w:szCs w:val="24"/>
        </w:rPr>
        <w:t xml:space="preserve"> reasons similar to those affecting food poor families – too little income (</w:t>
      </w:r>
      <w:r w:rsidR="002530F2" w:rsidRPr="00411EC2">
        <w:rPr>
          <w:sz w:val="24"/>
          <w:szCs w:val="24"/>
        </w:rPr>
        <w:t>in this instance</w:t>
      </w:r>
      <w:r w:rsidR="00C125D0" w:rsidRPr="00411EC2">
        <w:rPr>
          <w:sz w:val="24"/>
          <w:szCs w:val="24"/>
        </w:rPr>
        <w:t xml:space="preserve"> from central government</w:t>
      </w:r>
      <w:r w:rsidR="00495840" w:rsidRPr="00411EC2">
        <w:rPr>
          <w:sz w:val="24"/>
          <w:szCs w:val="24"/>
        </w:rPr>
        <w:t xml:space="preserve">), </w:t>
      </w:r>
      <w:r w:rsidR="002530F2" w:rsidRPr="00411EC2">
        <w:rPr>
          <w:sz w:val="24"/>
          <w:szCs w:val="24"/>
        </w:rPr>
        <w:t xml:space="preserve">excessively </w:t>
      </w:r>
      <w:r w:rsidR="00495840" w:rsidRPr="00411EC2">
        <w:rPr>
          <w:sz w:val="24"/>
          <w:szCs w:val="24"/>
        </w:rPr>
        <w:t xml:space="preserve">high costs and too many competing demands.  </w:t>
      </w:r>
    </w:p>
    <w:p w:rsidR="00495840" w:rsidRPr="00411EC2" w:rsidRDefault="00495840">
      <w:pPr>
        <w:rPr>
          <w:sz w:val="24"/>
          <w:szCs w:val="24"/>
        </w:rPr>
      </w:pPr>
      <w:r w:rsidRPr="00411EC2">
        <w:rPr>
          <w:sz w:val="24"/>
          <w:szCs w:val="24"/>
        </w:rPr>
        <w:t xml:space="preserve">Sadly, the report makes little mention of the growing networks of </w:t>
      </w:r>
      <w:proofErr w:type="spellStart"/>
      <w:r w:rsidRPr="00411EC2">
        <w:rPr>
          <w:sz w:val="24"/>
          <w:szCs w:val="24"/>
        </w:rPr>
        <w:t>grassroot</w:t>
      </w:r>
      <w:proofErr w:type="spellEnd"/>
      <w:r w:rsidRPr="00411EC2">
        <w:rPr>
          <w:sz w:val="24"/>
          <w:szCs w:val="24"/>
        </w:rPr>
        <w:t xml:space="preserve"> and com</w:t>
      </w:r>
      <w:r w:rsidR="002530F2" w:rsidRPr="00411EC2">
        <w:rPr>
          <w:sz w:val="24"/>
          <w:szCs w:val="24"/>
        </w:rPr>
        <w:t xml:space="preserve">munity initiatives around food </w:t>
      </w:r>
      <w:r w:rsidRPr="00411EC2">
        <w:rPr>
          <w:sz w:val="24"/>
          <w:szCs w:val="24"/>
        </w:rPr>
        <w:t>which encompass growing, sharing, cooking, local enterp</w:t>
      </w:r>
      <w:r w:rsidR="002530F2" w:rsidRPr="00411EC2">
        <w:rPr>
          <w:sz w:val="24"/>
          <w:szCs w:val="24"/>
        </w:rPr>
        <w:t>rise and community owned retail.  T</w:t>
      </w:r>
      <w:r w:rsidRPr="00411EC2">
        <w:rPr>
          <w:sz w:val="24"/>
          <w:szCs w:val="24"/>
        </w:rPr>
        <w:t>hese activities</w:t>
      </w:r>
      <w:r w:rsidR="00C125D0" w:rsidRPr="00411EC2">
        <w:rPr>
          <w:sz w:val="24"/>
          <w:szCs w:val="24"/>
        </w:rPr>
        <w:t>, some quite longstanding,</w:t>
      </w:r>
      <w:r w:rsidRPr="00411EC2">
        <w:rPr>
          <w:sz w:val="24"/>
          <w:szCs w:val="24"/>
        </w:rPr>
        <w:t xml:space="preserve"> have changed many people’s </w:t>
      </w:r>
      <w:r w:rsidR="00857487" w:rsidRPr="00411EC2">
        <w:rPr>
          <w:sz w:val="24"/>
          <w:szCs w:val="24"/>
        </w:rPr>
        <w:t>lives</w:t>
      </w:r>
      <w:r w:rsidRPr="00411EC2">
        <w:rPr>
          <w:sz w:val="24"/>
          <w:szCs w:val="24"/>
        </w:rPr>
        <w:t xml:space="preserve"> and demonstrably empowered households to </w:t>
      </w:r>
      <w:r w:rsidR="002530F2" w:rsidRPr="00411EC2">
        <w:rPr>
          <w:sz w:val="24"/>
          <w:szCs w:val="24"/>
        </w:rPr>
        <w:t>find better ways of eating</w:t>
      </w:r>
      <w:r w:rsidRPr="00411EC2">
        <w:rPr>
          <w:sz w:val="24"/>
          <w:szCs w:val="24"/>
        </w:rPr>
        <w:t xml:space="preserve"> and </w:t>
      </w:r>
      <w:r w:rsidR="002530F2" w:rsidRPr="00411EC2">
        <w:rPr>
          <w:sz w:val="24"/>
          <w:szCs w:val="24"/>
        </w:rPr>
        <w:t xml:space="preserve">to </w:t>
      </w:r>
      <w:r w:rsidR="00857487" w:rsidRPr="00411EC2">
        <w:rPr>
          <w:sz w:val="24"/>
          <w:szCs w:val="24"/>
        </w:rPr>
        <w:t xml:space="preserve">develop </w:t>
      </w:r>
      <w:r w:rsidR="002530F2" w:rsidRPr="00411EC2">
        <w:rPr>
          <w:sz w:val="24"/>
          <w:szCs w:val="24"/>
        </w:rPr>
        <w:t xml:space="preserve">strategies of </w:t>
      </w:r>
      <w:r w:rsidR="00857487" w:rsidRPr="00411EC2">
        <w:rPr>
          <w:sz w:val="24"/>
          <w:szCs w:val="24"/>
        </w:rPr>
        <w:t>resilience</w:t>
      </w:r>
      <w:r w:rsidR="00CF0B90">
        <w:rPr>
          <w:sz w:val="24"/>
          <w:szCs w:val="24"/>
        </w:rPr>
        <w:t xml:space="preserve"> to times of deep stress</w:t>
      </w:r>
      <w:r w:rsidRPr="00411EC2">
        <w:rPr>
          <w:sz w:val="24"/>
          <w:szCs w:val="24"/>
        </w:rPr>
        <w:t xml:space="preserve">.  Food banks and churches do not need to start </w:t>
      </w:r>
      <w:r w:rsidR="00422A65">
        <w:rPr>
          <w:sz w:val="24"/>
          <w:szCs w:val="24"/>
        </w:rPr>
        <w:t xml:space="preserve">initiatives to </w:t>
      </w:r>
      <w:r w:rsidR="002530F2" w:rsidRPr="00411EC2">
        <w:rPr>
          <w:sz w:val="24"/>
          <w:szCs w:val="24"/>
        </w:rPr>
        <w:t>promot</w:t>
      </w:r>
      <w:r w:rsidR="00422A65">
        <w:rPr>
          <w:sz w:val="24"/>
          <w:szCs w:val="24"/>
        </w:rPr>
        <w:t>e community and</w:t>
      </w:r>
      <w:r w:rsidR="002530F2" w:rsidRPr="00411EC2">
        <w:rPr>
          <w:sz w:val="24"/>
          <w:szCs w:val="24"/>
        </w:rPr>
        <w:t xml:space="preserve"> better eating practices</w:t>
      </w:r>
      <w:r w:rsidR="00422A65">
        <w:rPr>
          <w:sz w:val="24"/>
          <w:szCs w:val="24"/>
        </w:rPr>
        <w:t xml:space="preserve"> </w:t>
      </w:r>
      <w:r w:rsidRPr="00411EC2">
        <w:rPr>
          <w:sz w:val="24"/>
          <w:szCs w:val="24"/>
        </w:rPr>
        <w:t xml:space="preserve">– they are already going on, but not under the umbrella of ‘charitable gifts’.   </w:t>
      </w:r>
    </w:p>
    <w:p w:rsidR="00CF0B90" w:rsidRDefault="00495840" w:rsidP="00CF0B90">
      <w:pPr>
        <w:spacing w:after="120"/>
        <w:rPr>
          <w:b/>
          <w:sz w:val="24"/>
          <w:szCs w:val="24"/>
        </w:rPr>
      </w:pPr>
      <w:r w:rsidRPr="00411EC2">
        <w:rPr>
          <w:sz w:val="24"/>
          <w:szCs w:val="24"/>
        </w:rPr>
        <w:t>People should be treated with dignity, as citizens, not labelled as deserving (or otherwise) recipients of offerings</w:t>
      </w:r>
      <w:r w:rsidR="00857487" w:rsidRPr="00411EC2">
        <w:rPr>
          <w:sz w:val="24"/>
          <w:szCs w:val="24"/>
        </w:rPr>
        <w:t xml:space="preserve"> from</w:t>
      </w:r>
      <w:r w:rsidRPr="00411EC2">
        <w:rPr>
          <w:sz w:val="24"/>
          <w:szCs w:val="24"/>
        </w:rPr>
        <w:t xml:space="preserve"> church members, neighbours or food corporates</w:t>
      </w:r>
      <w:r w:rsidR="00857487" w:rsidRPr="00411EC2">
        <w:rPr>
          <w:sz w:val="24"/>
          <w:szCs w:val="24"/>
        </w:rPr>
        <w:t>.  T</w:t>
      </w:r>
      <w:r w:rsidR="002D4C6A" w:rsidRPr="00411EC2">
        <w:rPr>
          <w:sz w:val="24"/>
          <w:szCs w:val="24"/>
        </w:rPr>
        <w:t>he Bishop</w:t>
      </w:r>
      <w:r w:rsidR="00857487" w:rsidRPr="00411EC2">
        <w:rPr>
          <w:sz w:val="24"/>
          <w:szCs w:val="24"/>
        </w:rPr>
        <w:t xml:space="preserve"> </w:t>
      </w:r>
      <w:r w:rsidR="002D4C6A" w:rsidRPr="00411EC2">
        <w:rPr>
          <w:sz w:val="24"/>
          <w:szCs w:val="24"/>
        </w:rPr>
        <w:t>in his introduction</w:t>
      </w:r>
      <w:r w:rsidR="00857487" w:rsidRPr="00411EC2">
        <w:rPr>
          <w:sz w:val="24"/>
          <w:szCs w:val="24"/>
        </w:rPr>
        <w:t xml:space="preserve"> calls </w:t>
      </w:r>
      <w:r w:rsidR="002D4C6A" w:rsidRPr="00411EC2">
        <w:rPr>
          <w:sz w:val="24"/>
          <w:szCs w:val="24"/>
        </w:rPr>
        <w:t>for widespread review of the fundamental values which underpin the welfare state</w:t>
      </w:r>
      <w:r w:rsidR="002530F2" w:rsidRPr="00411EC2">
        <w:rPr>
          <w:sz w:val="24"/>
          <w:szCs w:val="24"/>
        </w:rPr>
        <w:t>:</w:t>
      </w:r>
      <w:r w:rsidR="002D4C6A" w:rsidRPr="00411EC2">
        <w:rPr>
          <w:sz w:val="24"/>
          <w:szCs w:val="24"/>
        </w:rPr>
        <w:t xml:space="preserve"> ‘that we show our values [as a society] by the way in which we behave and, especially, to those most in need’ (p5)</w:t>
      </w:r>
      <w:r w:rsidR="002530F2" w:rsidRPr="00411EC2">
        <w:rPr>
          <w:sz w:val="24"/>
          <w:szCs w:val="24"/>
        </w:rPr>
        <w:t>.</w:t>
      </w:r>
      <w:r w:rsidR="00857487" w:rsidRPr="00411EC2">
        <w:rPr>
          <w:sz w:val="24"/>
          <w:szCs w:val="24"/>
        </w:rPr>
        <w:t xml:space="preserve">  Such a conversation and practical response is urgently needed </w:t>
      </w:r>
      <w:r w:rsidR="00857487" w:rsidRPr="005D3B73">
        <w:rPr>
          <w:b/>
          <w:sz w:val="24"/>
          <w:szCs w:val="24"/>
        </w:rPr>
        <w:t>but we must not lose sight of justice: ‘food waste’ cannot and</w:t>
      </w:r>
      <w:r w:rsidR="002530F2" w:rsidRPr="005D3B73">
        <w:rPr>
          <w:b/>
          <w:sz w:val="24"/>
          <w:szCs w:val="24"/>
        </w:rPr>
        <w:t xml:space="preserve"> must</w:t>
      </w:r>
      <w:r w:rsidR="00857487" w:rsidRPr="005D3B73">
        <w:rPr>
          <w:b/>
          <w:sz w:val="24"/>
          <w:szCs w:val="24"/>
        </w:rPr>
        <w:t xml:space="preserve"> not be seen as the solution to ‘food poverty’.</w:t>
      </w:r>
    </w:p>
    <w:p w:rsidR="005D3B73" w:rsidRPr="00411EC2" w:rsidRDefault="00CF0B90" w:rsidP="00CF0B90">
      <w:pPr>
        <w:rPr>
          <w:sz w:val="24"/>
          <w:szCs w:val="24"/>
        </w:rPr>
      </w:pPr>
      <w:r w:rsidRPr="00411EC2">
        <w:rPr>
          <w:sz w:val="24"/>
          <w:szCs w:val="24"/>
        </w:rPr>
        <w:t xml:space="preserve"> </w:t>
      </w:r>
    </w:p>
    <w:sectPr w:rsidR="005D3B73" w:rsidRPr="00411EC2" w:rsidSect="00773FB5">
      <w:pgSz w:w="11906" w:h="16838" w:code="9"/>
      <w:pgMar w:top="1304" w:right="1361" w:bottom="1304"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7F" w:rsidRDefault="000F117F" w:rsidP="005336BB">
      <w:pPr>
        <w:spacing w:after="0" w:line="240" w:lineRule="auto"/>
      </w:pPr>
      <w:r>
        <w:separator/>
      </w:r>
    </w:p>
  </w:endnote>
  <w:endnote w:type="continuationSeparator" w:id="0">
    <w:p w:rsidR="000F117F" w:rsidRDefault="000F117F" w:rsidP="0053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7F" w:rsidRDefault="000F117F" w:rsidP="005336BB">
      <w:pPr>
        <w:spacing w:after="0" w:line="240" w:lineRule="auto"/>
      </w:pPr>
      <w:r>
        <w:separator/>
      </w:r>
    </w:p>
  </w:footnote>
  <w:footnote w:type="continuationSeparator" w:id="0">
    <w:p w:rsidR="000F117F" w:rsidRDefault="000F117F" w:rsidP="005336BB">
      <w:pPr>
        <w:spacing w:after="0" w:line="240" w:lineRule="auto"/>
      </w:pPr>
      <w:r>
        <w:continuationSeparator/>
      </w:r>
    </w:p>
  </w:footnote>
  <w:footnote w:id="1">
    <w:p w:rsidR="005336BB" w:rsidRDefault="005336BB">
      <w:pPr>
        <w:pStyle w:val="FootnoteText"/>
      </w:pPr>
      <w:r>
        <w:rPr>
          <w:rStyle w:val="FootnoteReference"/>
        </w:rPr>
        <w:footnoteRef/>
      </w:r>
      <w:r>
        <w:t xml:space="preserve"> Compiled and written by Andrew </w:t>
      </w:r>
      <w:proofErr w:type="spellStart"/>
      <w:r>
        <w:t>Forsey</w:t>
      </w:r>
      <w:proofErr w:type="spellEnd"/>
      <w:r>
        <w:t>, Secretary to the All-Party Parliamentary Inquiry into Hunger in the United Kingdom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8E"/>
    <w:rsid w:val="000003B7"/>
    <w:rsid w:val="000F117F"/>
    <w:rsid w:val="00171A88"/>
    <w:rsid w:val="002530F2"/>
    <w:rsid w:val="002D4C6A"/>
    <w:rsid w:val="00411EC2"/>
    <w:rsid w:val="00422A65"/>
    <w:rsid w:val="00464889"/>
    <w:rsid w:val="0048475A"/>
    <w:rsid w:val="00495840"/>
    <w:rsid w:val="005336BB"/>
    <w:rsid w:val="005D3B73"/>
    <w:rsid w:val="00773FB5"/>
    <w:rsid w:val="00857487"/>
    <w:rsid w:val="0091438E"/>
    <w:rsid w:val="009B6E68"/>
    <w:rsid w:val="009D76DA"/>
    <w:rsid w:val="00C11F4B"/>
    <w:rsid w:val="00C125D0"/>
    <w:rsid w:val="00CF0B90"/>
    <w:rsid w:val="00E40826"/>
    <w:rsid w:val="00FF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F4B"/>
    <w:rPr>
      <w:color w:val="0000FF" w:themeColor="hyperlink"/>
      <w:u w:val="single"/>
    </w:rPr>
  </w:style>
  <w:style w:type="paragraph" w:styleId="FootnoteText">
    <w:name w:val="footnote text"/>
    <w:basedOn w:val="Normal"/>
    <w:link w:val="FootnoteTextChar"/>
    <w:uiPriority w:val="99"/>
    <w:semiHidden/>
    <w:unhideWhenUsed/>
    <w:rsid w:val="00533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6BB"/>
    <w:rPr>
      <w:sz w:val="20"/>
      <w:szCs w:val="20"/>
    </w:rPr>
  </w:style>
  <w:style w:type="character" w:styleId="FootnoteReference">
    <w:name w:val="footnote reference"/>
    <w:basedOn w:val="DefaultParagraphFont"/>
    <w:uiPriority w:val="99"/>
    <w:semiHidden/>
    <w:unhideWhenUsed/>
    <w:rsid w:val="005336BB"/>
    <w:rPr>
      <w:vertAlign w:val="superscript"/>
    </w:rPr>
  </w:style>
  <w:style w:type="paragraph" w:styleId="Header">
    <w:name w:val="header"/>
    <w:basedOn w:val="Normal"/>
    <w:link w:val="HeaderChar"/>
    <w:uiPriority w:val="99"/>
    <w:unhideWhenUsed/>
    <w:rsid w:val="00CF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90"/>
  </w:style>
  <w:style w:type="paragraph" w:styleId="Footer">
    <w:name w:val="footer"/>
    <w:basedOn w:val="Normal"/>
    <w:link w:val="FooterChar"/>
    <w:uiPriority w:val="99"/>
    <w:unhideWhenUsed/>
    <w:rsid w:val="00CF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F4B"/>
    <w:rPr>
      <w:color w:val="0000FF" w:themeColor="hyperlink"/>
      <w:u w:val="single"/>
    </w:rPr>
  </w:style>
  <w:style w:type="paragraph" w:styleId="FootnoteText">
    <w:name w:val="footnote text"/>
    <w:basedOn w:val="Normal"/>
    <w:link w:val="FootnoteTextChar"/>
    <w:uiPriority w:val="99"/>
    <w:semiHidden/>
    <w:unhideWhenUsed/>
    <w:rsid w:val="00533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6BB"/>
    <w:rPr>
      <w:sz w:val="20"/>
      <w:szCs w:val="20"/>
    </w:rPr>
  </w:style>
  <w:style w:type="character" w:styleId="FootnoteReference">
    <w:name w:val="footnote reference"/>
    <w:basedOn w:val="DefaultParagraphFont"/>
    <w:uiPriority w:val="99"/>
    <w:semiHidden/>
    <w:unhideWhenUsed/>
    <w:rsid w:val="005336BB"/>
    <w:rPr>
      <w:vertAlign w:val="superscript"/>
    </w:rPr>
  </w:style>
  <w:style w:type="paragraph" w:styleId="Header">
    <w:name w:val="header"/>
    <w:basedOn w:val="Normal"/>
    <w:link w:val="HeaderChar"/>
    <w:uiPriority w:val="99"/>
    <w:unhideWhenUsed/>
    <w:rsid w:val="00CF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90"/>
  </w:style>
  <w:style w:type="paragraph" w:styleId="Footer">
    <w:name w:val="footer"/>
    <w:basedOn w:val="Normal"/>
    <w:link w:val="FooterChar"/>
    <w:uiPriority w:val="99"/>
    <w:unhideWhenUsed/>
    <w:rsid w:val="00CF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povertyinquir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warwick.ac.uk/newsandevents/pressreleases/press_briefing_fol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8CFB-9273-4B2E-B86C-179DE826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 Dowler</dc:creator>
  <cp:lastModifiedBy>Alice Baird</cp:lastModifiedBy>
  <cp:revision>2</cp:revision>
  <cp:lastPrinted>2014-12-10T18:16:00Z</cp:lastPrinted>
  <dcterms:created xsi:type="dcterms:W3CDTF">2014-12-11T14:33:00Z</dcterms:created>
  <dcterms:modified xsi:type="dcterms:W3CDTF">2014-12-11T14:33:00Z</dcterms:modified>
</cp:coreProperties>
</file>